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7049D" w14:textId="5BE48A5D" w:rsidR="00AC2812" w:rsidRDefault="00AC2812">
      <w:pPr>
        <w:pStyle w:val="Body"/>
        <w:rPr>
          <w:b/>
          <w:bCs/>
          <w:u w:val="single"/>
        </w:rPr>
      </w:pPr>
    </w:p>
    <w:p w14:paraId="4DFF2F1F" w14:textId="699CE866" w:rsidR="00AC2812" w:rsidRDefault="00AC2812">
      <w:pPr>
        <w:pStyle w:val="Body"/>
        <w:rPr>
          <w:b/>
          <w:bCs/>
          <w:u w:val="single"/>
        </w:rPr>
      </w:pPr>
      <w:r>
        <w:rPr>
          <w:noProof/>
          <w:sz w:val="24"/>
          <w:szCs w:val="24"/>
          <w:bdr w:val="none" w:sz="0" w:space="0" w:color="auto"/>
        </w:rPr>
        <mc:AlternateContent>
          <mc:Choice Requires="wps">
            <w:drawing>
              <wp:anchor distT="152400" distB="152400" distL="152400" distR="152400" simplePos="0" relativeHeight="251661312" behindDoc="0" locked="0" layoutInCell="1" allowOverlap="1" wp14:anchorId="463B2A03" wp14:editId="3358FB92">
                <wp:simplePos x="0" y="0"/>
                <wp:positionH relativeFrom="margin">
                  <wp:posOffset>1390650</wp:posOffset>
                </wp:positionH>
                <wp:positionV relativeFrom="page">
                  <wp:posOffset>857250</wp:posOffset>
                </wp:positionV>
                <wp:extent cx="2820035" cy="347345"/>
                <wp:effectExtent l="0" t="0" r="18415" b="14605"/>
                <wp:wrapNone/>
                <wp:docPr id="1513836039" name="Text Box 1" descr="Sun 5pm - Aug 10, 2025"/>
                <wp:cNvGraphicFramePr/>
                <a:graphic xmlns:a="http://schemas.openxmlformats.org/drawingml/2006/main">
                  <a:graphicData uri="http://schemas.microsoft.com/office/word/2010/wordprocessingShape">
                    <wps:wsp>
                      <wps:cNvSpPr txBox="1"/>
                      <wps:spPr>
                        <a:xfrm>
                          <a:off x="0" y="0"/>
                          <a:ext cx="2820035" cy="347345"/>
                        </a:xfrm>
                        <a:prstGeom prst="rect">
                          <a:avLst/>
                        </a:prstGeom>
                        <a:noFill/>
                        <a:ln w="12700" cap="flat">
                          <a:solidFill>
                            <a:srgbClr val="000000"/>
                          </a:solidFill>
                          <a:prstDash val="solid"/>
                          <a:miter lim="400000"/>
                        </a:ln>
                        <a:effectLst/>
                      </wps:spPr>
                      <wps:txbx>
                        <w:txbxContent>
                          <w:p w14:paraId="66C78FAD" w14:textId="77777777" w:rsidR="00AC2812" w:rsidRDefault="00AC2812" w:rsidP="00AC2812">
                            <w:pPr>
                              <w:pStyle w:val="Body"/>
                            </w:pPr>
                            <w:r>
                              <w:rPr>
                                <w:rFonts w:ascii="Franklin Gothic" w:hAnsi="Franklin Gothic"/>
                                <w:sz w:val="32"/>
                                <w:szCs w:val="32"/>
                              </w:rPr>
                              <w:t>Sun 5pm - Aug 10, 2025</w:t>
                            </w:r>
                          </w:p>
                        </w:txbxContent>
                      </wps:txbx>
                      <wps:bodyPr vertOverflow="clip" horzOverflow="clip" wrap="square" lIns="38100" tIns="38100" rIns="38100" bIns="38100" numCol="1" anchor="t">
                        <a:noAutofit/>
                      </wps:bodyPr>
                    </wps:wsp>
                  </a:graphicData>
                </a:graphic>
                <wp14:sizeRelH relativeFrom="page">
                  <wp14:pctWidth>0</wp14:pctWidth>
                </wp14:sizeRelH>
                <wp14:sizeRelV relativeFrom="page">
                  <wp14:pctHeight>0</wp14:pctHeight>
                </wp14:sizeRelV>
              </wp:anchor>
            </w:drawing>
          </mc:Choice>
          <mc:Fallback>
            <w:pict>
              <v:shapetype w14:anchorId="463B2A03" id="_x0000_t202" coordsize="21600,21600" o:spt="202" path="m,l,21600r21600,l21600,xe">
                <v:stroke joinstyle="miter"/>
                <v:path gradientshapeok="t" o:connecttype="rect"/>
              </v:shapetype>
              <v:shape id="Text Box 1" o:spid="_x0000_s1026" type="#_x0000_t202" alt="Sun 5pm - Aug 10, 2025" style="position:absolute;margin-left:109.5pt;margin-top:67.5pt;width:222.05pt;height:27.35pt;z-index:251661312;visibility:visible;mso-wrap-style:square;mso-width-percent:0;mso-height-percent:0;mso-wrap-distance-left:12pt;mso-wrap-distance-top:12pt;mso-wrap-distance-right:12pt;mso-wrap-distance-bottom:12pt;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" filled="f" strokeweight="1pt">
                <v:stroke miterlimit="4"/>
                <v:textbox inset="3pt,3pt,3pt,3pt">
                  <w:txbxContent>
                    <w:p w14:paraId="66C78FAD" w14:textId="77777777" w:rsidR="00AC2812" w:rsidRDefault="00AC2812" w:rsidP="00AC2812">
                      <w:pPr>
                        <w:pStyle w:val="Body"/>
                      </w:pPr>
                      <w:r>
                        <w:rPr>
                          <w:rFonts w:ascii="Franklin Gothic" w:hAnsi="Franklin Gothic"/>
                          <w:sz w:val="32"/>
                          <w:szCs w:val="32"/>
                        </w:rPr>
                        <w:t>Sun 5pm - Aug 10, 2025</w:t>
                      </w:r>
                    </w:p>
                  </w:txbxContent>
                </v:textbox>
                <w10:wrap anchorx="margin" anchory="page"/>
              </v:shape>
            </w:pict>
          </mc:Fallback>
        </mc:AlternateContent>
      </w:r>
    </w:p>
    <w:p w14:paraId="3DFE597D" w14:textId="77777777" w:rsidR="00AC2812" w:rsidRDefault="00AC2812">
      <w:pPr>
        <w:pStyle w:val="Body"/>
        <w:rPr>
          <w:b/>
          <w:bCs/>
          <w:u w:val="single"/>
        </w:rPr>
      </w:pPr>
    </w:p>
    <w:p w14:paraId="7F13E211" w14:textId="77777777" w:rsidR="00AC2812" w:rsidRDefault="00AC2812">
      <w:pPr>
        <w:pStyle w:val="Body"/>
        <w:rPr>
          <w:b/>
          <w:bCs/>
          <w:u w:val="single"/>
        </w:rPr>
      </w:pPr>
    </w:p>
    <w:p w14:paraId="66D95960" w14:textId="61BBDCD6" w:rsidR="00D0722C" w:rsidRDefault="00000000">
      <w:pPr>
        <w:pStyle w:val="Body"/>
        <w:rPr>
          <w:b/>
          <w:bCs/>
          <w:u w:val="single"/>
        </w:rPr>
      </w:pPr>
      <w:r>
        <w:rPr>
          <w:b/>
          <w:bCs/>
          <w:u w:val="single"/>
        </w:rPr>
        <w:t>Simile</w:t>
      </w:r>
    </w:p>
    <w:p w14:paraId="3B46B7C7" w14:textId="77777777" w:rsidR="00D0722C" w:rsidRDefault="00000000">
      <w:pPr>
        <w:pStyle w:val="Default"/>
        <w:spacing w:before="120" w:line="240" w:lineRule="auto"/>
        <w:ind w:left="360"/>
        <w:rPr>
          <w:rFonts w:ascii="Times New Roman" w:eastAsia="Times New Roman" w:hAnsi="Times New Roman" w:cs="Times New Roman"/>
          <w:sz w:val="22"/>
          <w:szCs w:val="22"/>
        </w:rPr>
      </w:pPr>
      <w:r>
        <w:rPr>
          <w:rFonts w:ascii="Times New Roman" w:hAnsi="Times New Roman"/>
          <w:sz w:val="22"/>
          <w:szCs w:val="22"/>
          <w:rtl/>
        </w:rPr>
        <w:t>“</w:t>
      </w:r>
      <w:r>
        <w:rPr>
          <w:rFonts w:ascii="Times New Roman" w:hAnsi="Times New Roman"/>
          <w:sz w:val="22"/>
          <w:szCs w:val="22"/>
          <w:lang w:val="en-US"/>
        </w:rPr>
        <w:t xml:space="preserve">A figure of speech in which two essentially unlike things are compared, often in a phrase introduced by </w:t>
      </w:r>
      <w:r>
        <w:rPr>
          <w:rFonts w:ascii="Times New Roman" w:hAnsi="Times New Roman"/>
          <w:i/>
          <w:iCs/>
          <w:sz w:val="22"/>
          <w:szCs w:val="22"/>
          <w:lang w:val="en-US"/>
        </w:rPr>
        <w:t>like</w:t>
      </w:r>
      <w:r>
        <w:rPr>
          <w:rFonts w:ascii="Times New Roman" w:hAnsi="Times New Roman"/>
          <w:sz w:val="22"/>
          <w:szCs w:val="22"/>
          <w:lang w:val="en-US"/>
        </w:rPr>
        <w:t xml:space="preserve"> or </w:t>
      </w:r>
      <w:r>
        <w:rPr>
          <w:rFonts w:ascii="Times New Roman" w:hAnsi="Times New Roman"/>
          <w:i/>
          <w:iCs/>
          <w:sz w:val="22"/>
          <w:szCs w:val="22"/>
          <w:lang w:val="es-ES_tradnl"/>
        </w:rPr>
        <w:t>as,</w:t>
      </w:r>
      <w:r>
        <w:rPr>
          <w:rFonts w:ascii="Times New Roman" w:hAnsi="Times New Roman"/>
          <w:sz w:val="22"/>
          <w:szCs w:val="22"/>
          <w:lang w:val="en-US"/>
        </w:rPr>
        <w:t xml:space="preserve"> as in </w:t>
      </w:r>
      <w:r>
        <w:rPr>
          <w:rFonts w:ascii="Times New Roman" w:hAnsi="Times New Roman"/>
          <w:i/>
          <w:iCs/>
          <w:sz w:val="22"/>
          <w:szCs w:val="22"/>
          <w:rtl/>
        </w:rPr>
        <w:t>“</w:t>
      </w:r>
      <w:r>
        <w:rPr>
          <w:rFonts w:ascii="Times New Roman" w:hAnsi="Times New Roman"/>
          <w:i/>
          <w:iCs/>
          <w:sz w:val="22"/>
          <w:szCs w:val="22"/>
          <w:lang w:val="en-US"/>
        </w:rPr>
        <w:t>How like the winter hath my absence been</w:t>
      </w:r>
      <w:r>
        <w:rPr>
          <w:rFonts w:ascii="Times New Roman" w:hAnsi="Times New Roman"/>
          <w:i/>
          <w:iCs/>
          <w:sz w:val="22"/>
          <w:szCs w:val="22"/>
        </w:rPr>
        <w:t>”</w:t>
      </w:r>
      <w:r>
        <w:rPr>
          <w:rFonts w:ascii="Times New Roman" w:hAnsi="Times New Roman"/>
          <w:sz w:val="22"/>
          <w:szCs w:val="22"/>
          <w:lang w:val="en-US"/>
        </w:rPr>
        <w:t xml:space="preserve"> or </w:t>
      </w:r>
      <w:r>
        <w:rPr>
          <w:rFonts w:ascii="Times New Roman" w:hAnsi="Times New Roman"/>
          <w:i/>
          <w:iCs/>
          <w:sz w:val="22"/>
          <w:szCs w:val="22"/>
          <w:rtl/>
        </w:rPr>
        <w:t>“</w:t>
      </w:r>
      <w:r>
        <w:rPr>
          <w:rFonts w:ascii="Times New Roman" w:hAnsi="Times New Roman"/>
          <w:i/>
          <w:iCs/>
          <w:sz w:val="22"/>
          <w:szCs w:val="22"/>
          <w:lang w:val="en-US"/>
        </w:rPr>
        <w:t>So are you to my thoughts as food to life</w:t>
      </w:r>
      <w:r>
        <w:rPr>
          <w:rFonts w:ascii="Times New Roman" w:hAnsi="Times New Roman"/>
          <w:i/>
          <w:iCs/>
          <w:sz w:val="22"/>
          <w:szCs w:val="22"/>
        </w:rPr>
        <w:t>”</w:t>
      </w:r>
      <w:r>
        <w:rPr>
          <w:rFonts w:ascii="Times New Roman" w:hAnsi="Times New Roman"/>
          <w:sz w:val="22"/>
          <w:szCs w:val="22"/>
          <w:lang w:val="en-US"/>
        </w:rPr>
        <w:t xml:space="preserve"> (Shakespeare).</w:t>
      </w:r>
      <w:r>
        <w:rPr>
          <w:rFonts w:ascii="Times New Roman" w:hAnsi="Times New Roman"/>
          <w:sz w:val="22"/>
          <w:szCs w:val="22"/>
        </w:rPr>
        <w:t>” AHD00.</w:t>
      </w:r>
      <w:r>
        <w:rPr>
          <w:rFonts w:ascii="Times New Roman" w:hAnsi="Times New Roman"/>
          <w:sz w:val="22"/>
          <w:szCs w:val="22"/>
          <w:lang w:val="en-US"/>
        </w:rPr>
        <w:t xml:space="preserve"> (Note for further </w:t>
      </w:r>
      <w:proofErr w:type="spellStart"/>
      <w:r>
        <w:rPr>
          <w:rFonts w:ascii="Times New Roman" w:hAnsi="Times New Roman"/>
          <w:sz w:val="22"/>
          <w:szCs w:val="22"/>
          <w:lang w:val="en-US"/>
        </w:rPr>
        <w:t>extentions</w:t>
      </w:r>
      <w:proofErr w:type="spellEnd"/>
      <w:r>
        <w:rPr>
          <w:rFonts w:ascii="Times New Roman" w:hAnsi="Times New Roman"/>
          <w:sz w:val="22"/>
          <w:szCs w:val="22"/>
          <w:lang w:val="en-US"/>
        </w:rPr>
        <w:t xml:space="preserve"> of definition, see notes in Fig. of Speech file.)</w:t>
      </w:r>
    </w:p>
    <w:p w14:paraId="23052975" w14:textId="77777777" w:rsidR="00D0722C" w:rsidRDefault="00D0722C">
      <w:pPr>
        <w:pStyle w:val="Body"/>
      </w:pPr>
    </w:p>
    <w:p w14:paraId="18143104" w14:textId="77777777" w:rsidR="00D0722C" w:rsidRDefault="00000000">
      <w:pPr>
        <w:pStyle w:val="Body"/>
        <w:rPr>
          <w:b/>
          <w:bCs/>
          <w:u w:val="single"/>
        </w:rPr>
      </w:pPr>
      <w:r>
        <w:rPr>
          <w:b/>
          <w:bCs/>
          <w:u w:val="single"/>
        </w:rPr>
        <w:t>Metaphor</w:t>
      </w:r>
    </w:p>
    <w:p w14:paraId="59A9332E" w14:textId="77777777" w:rsidR="00D0722C" w:rsidRDefault="00000000">
      <w:pPr>
        <w:pStyle w:val="Default"/>
        <w:spacing w:before="120" w:line="240" w:lineRule="auto"/>
        <w:ind w:left="360"/>
        <w:rPr>
          <w:rFonts w:ascii="Times New Roman" w:eastAsia="Times New Roman" w:hAnsi="Times New Roman" w:cs="Times New Roman"/>
          <w:sz w:val="22"/>
          <w:szCs w:val="22"/>
          <w:lang w:val="en-US"/>
        </w:rPr>
      </w:pPr>
      <w:r>
        <w:rPr>
          <w:rFonts w:ascii="Times New Roman" w:hAnsi="Times New Roman"/>
          <w:sz w:val="22"/>
          <w:szCs w:val="22"/>
          <w:lang w:val="en-US"/>
        </w:rPr>
        <w:t xml:space="preserve">“Unlike a simile or analogy, metaphor asserts that one thing </w:t>
      </w:r>
      <w:r>
        <w:rPr>
          <w:rFonts w:ascii="Times New Roman" w:hAnsi="Times New Roman"/>
          <w:b/>
          <w:bCs/>
          <w:sz w:val="22"/>
          <w:szCs w:val="22"/>
          <w:lang w:val="en-US"/>
        </w:rPr>
        <w:t>is</w:t>
      </w:r>
      <w:r>
        <w:rPr>
          <w:rFonts w:ascii="Times New Roman" w:hAnsi="Times New Roman"/>
          <w:sz w:val="22"/>
          <w:szCs w:val="22"/>
          <w:lang w:val="en-US"/>
        </w:rPr>
        <w:t xml:space="preserve"> another thing, </w:t>
      </w:r>
      <w:r>
        <w:rPr>
          <w:rFonts w:ascii="Times New Roman" w:hAnsi="Times New Roman"/>
          <w:i/>
          <w:iCs/>
          <w:sz w:val="22"/>
          <w:szCs w:val="22"/>
          <w:lang w:val="en-US"/>
        </w:rPr>
        <w:t>not</w:t>
      </w:r>
      <w:r>
        <w:rPr>
          <w:rFonts w:ascii="Times New Roman" w:hAnsi="Times New Roman"/>
          <w:sz w:val="22"/>
          <w:szCs w:val="22"/>
          <w:lang w:val="en-US"/>
        </w:rPr>
        <w:t xml:space="preserve"> just that one is </w:t>
      </w:r>
      <w:r>
        <w:rPr>
          <w:rFonts w:ascii="Times New Roman" w:hAnsi="Times New Roman"/>
          <w:b/>
          <w:bCs/>
          <w:sz w:val="22"/>
          <w:szCs w:val="22"/>
          <w:lang w:val="en-US"/>
        </w:rPr>
        <w:t>like</w:t>
      </w:r>
      <w:r>
        <w:rPr>
          <w:rFonts w:ascii="Times New Roman" w:hAnsi="Times New Roman"/>
          <w:sz w:val="22"/>
          <w:szCs w:val="22"/>
          <w:lang w:val="en-US"/>
        </w:rPr>
        <w:t xml:space="preserve"> another.” </w:t>
      </w:r>
      <w:r>
        <w:rPr>
          <w:rFonts w:ascii="Times New Roman" w:hAnsi="Times New Roman"/>
          <w:sz w:val="18"/>
          <w:szCs w:val="18"/>
          <w:lang w:val="en-US"/>
        </w:rPr>
        <w:t xml:space="preserve">http://www.uky.edu/cgibin/cgiwrap/%7Escaife/terms?file= 1ahrd.html&amp;isindex=Metaphor. </w:t>
      </w:r>
      <w:r>
        <w:rPr>
          <w:rFonts w:ascii="Times New Roman" w:hAnsi="Times New Roman"/>
          <w:sz w:val="22"/>
          <w:szCs w:val="22"/>
          <w:lang w:val="en-US"/>
        </w:rPr>
        <w:t xml:space="preserve">(Note: “Metaphor”. is sometimes used to refer to any figurative language. We are using more specifically here, in distinction from a </w:t>
      </w:r>
      <w:r>
        <w:rPr>
          <w:rFonts w:ascii="Times New Roman" w:hAnsi="Times New Roman"/>
          <w:i/>
          <w:iCs/>
          <w:sz w:val="22"/>
          <w:szCs w:val="22"/>
          <w:lang w:val="en-US"/>
        </w:rPr>
        <w:t>simile</w:t>
      </w:r>
      <w:r>
        <w:rPr>
          <w:rFonts w:ascii="Times New Roman" w:hAnsi="Times New Roman"/>
          <w:sz w:val="22"/>
          <w:szCs w:val="22"/>
          <w:lang w:val="en-US"/>
        </w:rPr>
        <w:t xml:space="preserve">.) [bold mine] </w:t>
      </w:r>
    </w:p>
    <w:p w14:paraId="4B1D458D" w14:textId="77777777" w:rsidR="00D0722C" w:rsidRDefault="00D0722C">
      <w:pPr>
        <w:pStyle w:val="Body"/>
      </w:pPr>
    </w:p>
    <w:p w14:paraId="3D0203E5" w14:textId="77777777" w:rsidR="00D0722C" w:rsidRDefault="00000000">
      <w:pPr>
        <w:pStyle w:val="Body"/>
        <w:rPr>
          <w:b/>
          <w:bCs/>
          <w:u w:val="single"/>
        </w:rPr>
      </w:pPr>
      <w:r>
        <w:rPr>
          <w:b/>
          <w:bCs/>
          <w:u w:val="single"/>
        </w:rPr>
        <w:t>Hypocatastasis</w:t>
      </w:r>
    </w:p>
    <w:p w14:paraId="115C4196" w14:textId="77777777" w:rsidR="00D0722C" w:rsidRDefault="00000000">
      <w:pPr>
        <w:pStyle w:val="Default"/>
        <w:spacing w:before="120" w:line="240" w:lineRule="auto"/>
        <w:ind w:left="360"/>
        <w:rPr>
          <w:rFonts w:ascii="Times New Roman" w:eastAsia="Times New Roman" w:hAnsi="Times New Roman" w:cs="Times New Roman"/>
          <w:sz w:val="22"/>
          <w:szCs w:val="22"/>
          <w:lang w:val="en-US"/>
        </w:rPr>
      </w:pPr>
      <w:r>
        <w:rPr>
          <w:rFonts w:ascii="Times New Roman" w:hAnsi="Times New Roman"/>
          <w:sz w:val="22"/>
          <w:szCs w:val="22"/>
          <w:lang w:val="en-US"/>
        </w:rPr>
        <w:t xml:space="preserve">“As a figure, it differs from </w:t>
      </w:r>
      <w:r>
        <w:rPr>
          <w:rFonts w:ascii="Times New Roman" w:hAnsi="Times New Roman"/>
          <w:i/>
          <w:iCs/>
          <w:sz w:val="22"/>
          <w:szCs w:val="22"/>
          <w:lang w:val="en-US"/>
        </w:rPr>
        <w:t>Metaphor</w:t>
      </w:r>
      <w:r>
        <w:rPr>
          <w:rFonts w:ascii="Times New Roman" w:hAnsi="Times New Roman"/>
          <w:sz w:val="22"/>
          <w:szCs w:val="22"/>
          <w:lang w:val="en-US"/>
        </w:rPr>
        <w:t xml:space="preserve">, because in a metaphor the two nouns are </w:t>
      </w:r>
      <w:r>
        <w:rPr>
          <w:rFonts w:ascii="Times New Roman" w:hAnsi="Times New Roman"/>
          <w:i/>
          <w:iCs/>
          <w:sz w:val="22"/>
          <w:szCs w:val="22"/>
          <w:lang w:val="en-US"/>
        </w:rPr>
        <w:t>both</w:t>
      </w:r>
      <w:r>
        <w:rPr>
          <w:rFonts w:ascii="Times New Roman" w:hAnsi="Times New Roman"/>
          <w:sz w:val="22"/>
          <w:szCs w:val="22"/>
          <w:lang w:val="en-US"/>
        </w:rPr>
        <w:t xml:space="preserve"> named and given; while, in </w:t>
      </w:r>
      <w:r>
        <w:rPr>
          <w:rFonts w:ascii="Times New Roman" w:hAnsi="Times New Roman"/>
          <w:i/>
          <w:iCs/>
          <w:sz w:val="22"/>
          <w:szCs w:val="22"/>
          <w:lang w:val="en-US"/>
        </w:rPr>
        <w:t>Hypocatastasis</w:t>
      </w:r>
      <w:r>
        <w:rPr>
          <w:rFonts w:ascii="Times New Roman" w:hAnsi="Times New Roman"/>
          <w:sz w:val="22"/>
          <w:szCs w:val="22"/>
          <w:lang w:val="en-US"/>
        </w:rPr>
        <w:t xml:space="preserve">, </w:t>
      </w:r>
      <w:r>
        <w:rPr>
          <w:rFonts w:ascii="Times New Roman" w:hAnsi="Times New Roman"/>
          <w:b/>
          <w:bCs/>
          <w:sz w:val="22"/>
          <w:szCs w:val="22"/>
          <w:lang w:val="en-US"/>
        </w:rPr>
        <w:t xml:space="preserve">only </w:t>
      </w:r>
      <w:r>
        <w:rPr>
          <w:rFonts w:ascii="Times New Roman" w:hAnsi="Times New Roman"/>
          <w:b/>
          <w:bCs/>
          <w:i/>
          <w:iCs/>
          <w:sz w:val="22"/>
          <w:szCs w:val="22"/>
          <w:lang w:val="en-US"/>
        </w:rPr>
        <w:t>one</w:t>
      </w:r>
      <w:r>
        <w:rPr>
          <w:rFonts w:ascii="Times New Roman" w:hAnsi="Times New Roman"/>
          <w:b/>
          <w:bCs/>
          <w:sz w:val="22"/>
          <w:szCs w:val="22"/>
          <w:lang w:val="en-US"/>
        </w:rPr>
        <w:t xml:space="preserve"> is named and the other is implied</w:t>
      </w:r>
      <w:r>
        <w:rPr>
          <w:rFonts w:ascii="Times New Roman" w:hAnsi="Times New Roman"/>
          <w:sz w:val="22"/>
          <w:szCs w:val="22"/>
          <w:lang w:val="en-US"/>
        </w:rPr>
        <w:t xml:space="preserve">, or as it were, is </w:t>
      </w:r>
      <w:r>
        <w:rPr>
          <w:rFonts w:ascii="Times New Roman" w:hAnsi="Times New Roman"/>
          <w:i/>
          <w:iCs/>
          <w:sz w:val="22"/>
          <w:szCs w:val="22"/>
          <w:lang w:val="en-US"/>
        </w:rPr>
        <w:t>put down underneath</w:t>
      </w:r>
      <w:r>
        <w:rPr>
          <w:rFonts w:ascii="Times New Roman" w:hAnsi="Times New Roman"/>
          <w:sz w:val="22"/>
          <w:szCs w:val="22"/>
          <w:lang w:val="en-US"/>
        </w:rPr>
        <w:t xml:space="preserve"> out of sight. Hence </w:t>
      </w:r>
      <w:r>
        <w:rPr>
          <w:rFonts w:ascii="Times New Roman" w:hAnsi="Times New Roman"/>
          <w:i/>
          <w:iCs/>
          <w:sz w:val="22"/>
          <w:szCs w:val="22"/>
          <w:lang w:val="en-US"/>
        </w:rPr>
        <w:t>Hypocatastasis</w:t>
      </w:r>
      <w:r>
        <w:rPr>
          <w:rFonts w:ascii="Times New Roman" w:hAnsi="Times New Roman"/>
          <w:sz w:val="22"/>
          <w:szCs w:val="22"/>
          <w:lang w:val="en-US"/>
        </w:rPr>
        <w:t xml:space="preserve"> is </w:t>
      </w:r>
      <w:r>
        <w:rPr>
          <w:rFonts w:ascii="Times New Roman" w:hAnsi="Times New Roman"/>
          <w:b/>
          <w:bCs/>
          <w:sz w:val="22"/>
          <w:szCs w:val="22"/>
          <w:lang w:val="en-US"/>
        </w:rPr>
        <w:t>implied resemblance or representation</w:t>
      </w:r>
      <w:r>
        <w:rPr>
          <w:rFonts w:ascii="Times New Roman" w:hAnsi="Times New Roman"/>
          <w:sz w:val="22"/>
          <w:szCs w:val="22"/>
          <w:lang w:val="en-US"/>
        </w:rPr>
        <w:t xml:space="preserve">: </w:t>
      </w:r>
      <w:r>
        <w:rPr>
          <w:rFonts w:ascii="Times New Roman" w:hAnsi="Times New Roman"/>
          <w:i/>
          <w:iCs/>
          <w:sz w:val="22"/>
          <w:szCs w:val="22"/>
          <w:lang w:val="en-US"/>
        </w:rPr>
        <w:t>i.e.</w:t>
      </w:r>
      <w:r>
        <w:rPr>
          <w:rFonts w:ascii="Times New Roman" w:hAnsi="Times New Roman"/>
          <w:sz w:val="22"/>
          <w:szCs w:val="22"/>
          <w:lang w:val="en-US"/>
        </w:rPr>
        <w:t xml:space="preserve">, an implied </w:t>
      </w:r>
      <w:r>
        <w:rPr>
          <w:rFonts w:ascii="Times New Roman" w:hAnsi="Times New Roman"/>
          <w:i/>
          <w:iCs/>
          <w:sz w:val="22"/>
          <w:szCs w:val="22"/>
          <w:lang w:val="en-US"/>
        </w:rPr>
        <w:t>Simile</w:t>
      </w:r>
      <w:r>
        <w:rPr>
          <w:rFonts w:ascii="Times New Roman" w:hAnsi="Times New Roman"/>
          <w:sz w:val="22"/>
          <w:szCs w:val="22"/>
          <w:lang w:val="en-US"/>
        </w:rPr>
        <w:t xml:space="preserve"> or </w:t>
      </w:r>
      <w:r>
        <w:rPr>
          <w:rFonts w:ascii="Times New Roman" w:hAnsi="Times New Roman"/>
          <w:i/>
          <w:iCs/>
          <w:sz w:val="22"/>
          <w:szCs w:val="22"/>
          <w:lang w:val="en-US"/>
        </w:rPr>
        <w:t>Metaphor</w:t>
      </w:r>
      <w:r>
        <w:rPr>
          <w:rFonts w:ascii="Times New Roman" w:hAnsi="Times New Roman"/>
          <w:sz w:val="22"/>
          <w:szCs w:val="22"/>
          <w:lang w:val="en-US"/>
        </w:rPr>
        <w:t xml:space="preserve">. If </w:t>
      </w:r>
      <w:r>
        <w:rPr>
          <w:rFonts w:ascii="Times New Roman" w:hAnsi="Times New Roman"/>
          <w:i/>
          <w:iCs/>
          <w:sz w:val="22"/>
          <w:szCs w:val="22"/>
          <w:lang w:val="en-US"/>
        </w:rPr>
        <w:t>Metaphor</w:t>
      </w:r>
      <w:r>
        <w:rPr>
          <w:rFonts w:ascii="Times New Roman" w:hAnsi="Times New Roman"/>
          <w:sz w:val="22"/>
          <w:szCs w:val="22"/>
          <w:lang w:val="en-US"/>
        </w:rPr>
        <w:t xml:space="preserve"> is more forcible that </w:t>
      </w:r>
      <w:r>
        <w:rPr>
          <w:rFonts w:ascii="Times New Roman" w:hAnsi="Times New Roman"/>
          <w:i/>
          <w:iCs/>
          <w:sz w:val="22"/>
          <w:szCs w:val="22"/>
          <w:lang w:val="en-US"/>
        </w:rPr>
        <w:t>Simile</w:t>
      </w:r>
      <w:r>
        <w:rPr>
          <w:rFonts w:ascii="Times New Roman" w:hAnsi="Times New Roman"/>
          <w:sz w:val="22"/>
          <w:szCs w:val="22"/>
          <w:lang w:val="en-US"/>
        </w:rPr>
        <w:t xml:space="preserve">, then </w:t>
      </w:r>
      <w:r>
        <w:rPr>
          <w:rFonts w:ascii="Times New Roman" w:hAnsi="Times New Roman"/>
          <w:i/>
          <w:iCs/>
          <w:sz w:val="22"/>
          <w:szCs w:val="22"/>
          <w:lang w:val="en-US"/>
        </w:rPr>
        <w:t>Hypocatastasis</w:t>
      </w:r>
      <w:r>
        <w:rPr>
          <w:rFonts w:ascii="Times New Roman" w:hAnsi="Times New Roman"/>
          <w:sz w:val="22"/>
          <w:szCs w:val="22"/>
          <w:lang w:val="en-US"/>
        </w:rPr>
        <w:t xml:space="preserve"> is more forcible than </w:t>
      </w:r>
      <w:r>
        <w:rPr>
          <w:rFonts w:ascii="Times New Roman" w:hAnsi="Times New Roman"/>
          <w:i/>
          <w:iCs/>
          <w:sz w:val="22"/>
          <w:szCs w:val="22"/>
          <w:lang w:val="en-US"/>
        </w:rPr>
        <w:t>Metaphor</w:t>
      </w:r>
      <w:r>
        <w:rPr>
          <w:rFonts w:ascii="Times New Roman" w:hAnsi="Times New Roman"/>
          <w:sz w:val="22"/>
          <w:szCs w:val="22"/>
          <w:lang w:val="en-US"/>
        </w:rPr>
        <w:t>, and expresses as it were the superlative degree of resemblance.</w:t>
      </w:r>
    </w:p>
    <w:p w14:paraId="1B4CBF5B" w14:textId="77777777" w:rsidR="00D0722C" w:rsidRDefault="00000000">
      <w:pPr>
        <w:pStyle w:val="Default"/>
        <w:spacing w:before="120" w:line="240" w:lineRule="auto"/>
        <w:ind w:left="360"/>
        <w:rPr>
          <w:rFonts w:ascii="Times New Roman" w:eastAsia="Times New Roman" w:hAnsi="Times New Roman" w:cs="Times New Roman"/>
          <w:sz w:val="22"/>
          <w:szCs w:val="22"/>
          <w:lang w:val="en-US"/>
        </w:rPr>
      </w:pPr>
      <w:r>
        <w:rPr>
          <w:rFonts w:ascii="Times New Roman" w:hAnsi="Times New Roman"/>
          <w:sz w:val="22"/>
          <w:szCs w:val="22"/>
          <w:lang w:val="en-US"/>
        </w:rPr>
        <w:t xml:space="preserve">“For example, one may say to another, ‘You are </w:t>
      </w:r>
      <w:r>
        <w:rPr>
          <w:rFonts w:ascii="Times New Roman" w:hAnsi="Times New Roman"/>
          <w:b/>
          <w:bCs/>
          <w:sz w:val="22"/>
          <w:szCs w:val="22"/>
          <w:lang w:val="en-US"/>
        </w:rPr>
        <w:t>like</w:t>
      </w:r>
      <w:r>
        <w:rPr>
          <w:rFonts w:ascii="Times New Roman" w:hAnsi="Times New Roman"/>
          <w:sz w:val="22"/>
          <w:szCs w:val="22"/>
          <w:lang w:val="en-US"/>
        </w:rPr>
        <w:t xml:space="preserve"> a beast.’ This would be </w:t>
      </w:r>
      <w:r>
        <w:rPr>
          <w:rFonts w:ascii="Times New Roman" w:hAnsi="Times New Roman"/>
          <w:i/>
          <w:iCs/>
          <w:sz w:val="22"/>
          <w:szCs w:val="22"/>
          <w:lang w:val="en-US"/>
        </w:rPr>
        <w:t>Simile</w:t>
      </w:r>
      <w:r>
        <w:rPr>
          <w:rFonts w:ascii="Times New Roman" w:hAnsi="Times New Roman"/>
          <w:sz w:val="22"/>
          <w:szCs w:val="22"/>
          <w:lang w:val="en-US"/>
        </w:rPr>
        <w:t xml:space="preserve">, tamely stating a fact. If, however, he said, ‘You </w:t>
      </w:r>
      <w:r>
        <w:rPr>
          <w:rFonts w:ascii="Times New Roman" w:hAnsi="Times New Roman"/>
          <w:b/>
          <w:bCs/>
          <w:sz w:val="22"/>
          <w:szCs w:val="22"/>
          <w:lang w:val="en-US"/>
        </w:rPr>
        <w:t>are</w:t>
      </w:r>
      <w:r>
        <w:rPr>
          <w:rFonts w:ascii="Times New Roman" w:hAnsi="Times New Roman"/>
          <w:sz w:val="22"/>
          <w:szCs w:val="22"/>
          <w:lang w:val="en-US"/>
        </w:rPr>
        <w:t xml:space="preserve"> a beast’ that would be </w:t>
      </w:r>
      <w:r>
        <w:rPr>
          <w:rFonts w:ascii="Times New Roman" w:hAnsi="Times New Roman"/>
          <w:i/>
          <w:iCs/>
          <w:sz w:val="22"/>
          <w:szCs w:val="22"/>
          <w:lang w:val="en-US"/>
        </w:rPr>
        <w:t>Metaphor</w:t>
      </w:r>
      <w:r>
        <w:rPr>
          <w:rFonts w:ascii="Times New Roman" w:hAnsi="Times New Roman"/>
          <w:sz w:val="22"/>
          <w:szCs w:val="22"/>
          <w:lang w:val="en-US"/>
        </w:rPr>
        <w:t xml:space="preserve">. But, if he said simply, </w:t>
      </w:r>
      <w:r>
        <w:rPr>
          <w:rFonts w:ascii="Times New Roman" w:hAnsi="Times New Roman"/>
          <w:b/>
          <w:bCs/>
          <w:sz w:val="22"/>
          <w:szCs w:val="22"/>
          <w:lang w:val="en-US"/>
        </w:rPr>
        <w:t>‘Beast!’</w:t>
      </w:r>
      <w:r>
        <w:rPr>
          <w:rFonts w:ascii="Times New Roman" w:hAnsi="Times New Roman"/>
          <w:sz w:val="22"/>
          <w:szCs w:val="22"/>
          <w:lang w:val="en-US"/>
        </w:rPr>
        <w:t xml:space="preserve"> that would be </w:t>
      </w:r>
      <w:r>
        <w:rPr>
          <w:rFonts w:ascii="Times New Roman" w:hAnsi="Times New Roman"/>
          <w:i/>
          <w:iCs/>
          <w:sz w:val="22"/>
          <w:szCs w:val="22"/>
          <w:lang w:val="en-US"/>
        </w:rPr>
        <w:t>Hypocatastasis</w:t>
      </w:r>
      <w:r>
        <w:rPr>
          <w:rFonts w:ascii="Times New Roman" w:hAnsi="Times New Roman"/>
          <w:sz w:val="22"/>
          <w:szCs w:val="22"/>
          <w:lang w:val="en-US"/>
        </w:rPr>
        <w:t xml:space="preserve">, for the other part of the </w:t>
      </w:r>
      <w:r>
        <w:rPr>
          <w:rFonts w:ascii="Times New Roman" w:hAnsi="Times New Roman"/>
          <w:i/>
          <w:iCs/>
          <w:sz w:val="22"/>
          <w:szCs w:val="22"/>
          <w:lang w:val="en-US"/>
        </w:rPr>
        <w:t>Simile</w:t>
      </w:r>
      <w:r>
        <w:rPr>
          <w:rFonts w:ascii="Times New Roman" w:hAnsi="Times New Roman"/>
          <w:sz w:val="22"/>
          <w:szCs w:val="22"/>
          <w:lang w:val="en-US"/>
        </w:rPr>
        <w:t xml:space="preserve"> or </w:t>
      </w:r>
      <w:r>
        <w:rPr>
          <w:rFonts w:ascii="Times New Roman" w:hAnsi="Times New Roman"/>
          <w:i/>
          <w:iCs/>
          <w:sz w:val="22"/>
          <w:szCs w:val="22"/>
          <w:lang w:val="en-US"/>
        </w:rPr>
        <w:t>Metaphor</w:t>
      </w:r>
      <w:r>
        <w:rPr>
          <w:rFonts w:ascii="Times New Roman" w:hAnsi="Times New Roman"/>
          <w:sz w:val="22"/>
          <w:szCs w:val="22"/>
          <w:lang w:val="en-US"/>
        </w:rPr>
        <w:t xml:space="preserve"> (‘you’), would be </w:t>
      </w:r>
      <w:r>
        <w:rPr>
          <w:rFonts w:ascii="Times New Roman" w:hAnsi="Times New Roman"/>
          <w:i/>
          <w:iCs/>
          <w:sz w:val="22"/>
          <w:szCs w:val="22"/>
          <w:lang w:val="en-US"/>
        </w:rPr>
        <w:t>implied</w:t>
      </w:r>
      <w:r>
        <w:rPr>
          <w:rFonts w:ascii="Times New Roman" w:hAnsi="Times New Roman"/>
          <w:sz w:val="22"/>
          <w:szCs w:val="22"/>
          <w:lang w:val="en-US"/>
        </w:rPr>
        <w:t xml:space="preserve"> and not stated.</w:t>
      </w:r>
    </w:p>
    <w:p w14:paraId="6A55D1CF" w14:textId="77777777" w:rsidR="00D0722C" w:rsidRDefault="00000000">
      <w:pPr>
        <w:pStyle w:val="Default"/>
        <w:spacing w:before="120" w:line="240" w:lineRule="auto"/>
        <w:ind w:left="360"/>
        <w:rPr>
          <w:rFonts w:ascii="Times New Roman" w:eastAsia="Times New Roman" w:hAnsi="Times New Roman" w:cs="Times New Roman"/>
          <w:sz w:val="22"/>
          <w:szCs w:val="22"/>
          <w:lang w:val="en-US"/>
        </w:rPr>
      </w:pPr>
      <w:r>
        <w:rPr>
          <w:rFonts w:ascii="Times New Roman" w:hAnsi="Times New Roman"/>
          <w:sz w:val="22"/>
          <w:szCs w:val="22"/>
          <w:lang w:val="en-US"/>
        </w:rPr>
        <w:t>“This figure, therefore, is calculated to arouse the mind and attract and excite the attention to the greatest extent.” Bullinger, p. 744 [bold mine]</w:t>
      </w:r>
    </w:p>
    <w:p w14:paraId="795EE489" w14:textId="77777777" w:rsidR="00D0722C" w:rsidRDefault="00D0722C">
      <w:pPr>
        <w:pStyle w:val="Default"/>
        <w:spacing w:before="240" w:line="240" w:lineRule="auto"/>
        <w:ind w:left="360"/>
        <w:rPr>
          <w:rFonts w:ascii="Times New Roman" w:eastAsia="Times New Roman" w:hAnsi="Times New Roman" w:cs="Times New Roman"/>
          <w:sz w:val="22"/>
          <w:szCs w:val="22"/>
          <w:lang w:val="en-US"/>
        </w:rPr>
      </w:pPr>
    </w:p>
    <w:p w14:paraId="48726304" w14:textId="77777777" w:rsidR="00D0722C" w:rsidRDefault="00000000">
      <w:pPr>
        <w:pStyle w:val="Default"/>
        <w:tabs>
          <w:tab w:val="left" w:pos="4320"/>
        </w:tabs>
        <w:spacing w:before="0" w:line="240" w:lineRule="auto"/>
        <w:rPr>
          <w:rFonts w:ascii="Times New Roman" w:eastAsia="Times New Roman" w:hAnsi="Times New Roman" w:cs="Times New Roman"/>
          <w:lang w:val="en-US"/>
        </w:rPr>
      </w:pPr>
      <w:r>
        <w:rPr>
          <w:rFonts w:ascii="Times New Roman" w:hAnsi="Times New Roman"/>
          <w:b/>
          <w:bCs/>
          <w:u w:val="single"/>
          <w:lang w:val="en-US"/>
        </w:rPr>
        <w:t>Simile</w:t>
      </w:r>
      <w:r>
        <w:rPr>
          <w:rFonts w:ascii="Times New Roman" w:hAnsi="Times New Roman"/>
          <w:lang w:val="en-US"/>
        </w:rPr>
        <w:t xml:space="preserve">  “You are like sunshine to me” </w:t>
      </w:r>
      <w:r>
        <w:rPr>
          <w:rFonts w:ascii="Times New Roman" w:hAnsi="Times New Roman"/>
          <w:lang w:val="en-US"/>
        </w:rPr>
        <w:tab/>
        <w:t>“You are like a beast”</w:t>
      </w:r>
      <w:r>
        <w:rPr>
          <w:rFonts w:ascii="Times New Roman" w:hAnsi="Times New Roman"/>
          <w:lang w:val="en-US"/>
        </w:rPr>
        <w:tab/>
      </w:r>
    </w:p>
    <w:p w14:paraId="674D650C" w14:textId="77777777" w:rsidR="00D0722C" w:rsidRDefault="00000000">
      <w:pPr>
        <w:pStyle w:val="Default"/>
        <w:tabs>
          <w:tab w:val="left" w:pos="4320"/>
        </w:tabs>
        <w:spacing w:before="0" w:line="240" w:lineRule="auto"/>
        <w:rPr>
          <w:rFonts w:ascii="Times New Roman" w:eastAsia="Times New Roman" w:hAnsi="Times New Roman" w:cs="Times New Roman"/>
          <w:lang w:val="en-US"/>
        </w:rPr>
      </w:pPr>
      <w:r>
        <w:rPr>
          <w:rFonts w:ascii="Times New Roman" w:hAnsi="Times New Roman"/>
          <w:b/>
          <w:bCs/>
          <w:u w:val="single"/>
          <w:lang w:val="en-US"/>
        </w:rPr>
        <w:t>Metaphor</w:t>
      </w:r>
      <w:r>
        <w:rPr>
          <w:rFonts w:ascii="Times New Roman" w:hAnsi="Times New Roman"/>
          <w:lang w:val="en-US"/>
        </w:rPr>
        <w:t xml:space="preserve">  “You are my sunshine”</w:t>
      </w:r>
      <w:r>
        <w:rPr>
          <w:rFonts w:ascii="Times New Roman" w:hAnsi="Times New Roman"/>
          <w:lang w:val="en-US"/>
        </w:rPr>
        <w:tab/>
        <w:t>“You are a beast”</w:t>
      </w:r>
      <w:r>
        <w:rPr>
          <w:rFonts w:ascii="Times New Roman" w:hAnsi="Times New Roman"/>
          <w:lang w:val="en-US"/>
        </w:rPr>
        <w:tab/>
      </w:r>
    </w:p>
    <w:p w14:paraId="1F2A59F9" w14:textId="77777777" w:rsidR="00D0722C" w:rsidRDefault="00000000">
      <w:pPr>
        <w:pStyle w:val="Default"/>
        <w:tabs>
          <w:tab w:val="left" w:pos="4320"/>
        </w:tabs>
        <w:spacing w:before="0" w:line="240" w:lineRule="auto"/>
        <w:rPr>
          <w:rFonts w:ascii="Times New Roman" w:eastAsia="Times New Roman" w:hAnsi="Times New Roman" w:cs="Times New Roman"/>
          <w:lang w:val="en-US"/>
        </w:rPr>
      </w:pPr>
      <w:r>
        <w:rPr>
          <w:rFonts w:ascii="Times New Roman" w:hAnsi="Times New Roman"/>
          <w:b/>
          <w:bCs/>
          <w:u w:val="single"/>
          <w:lang w:val="en-US"/>
        </w:rPr>
        <w:t>Hypocatastasis</w:t>
      </w:r>
      <w:r>
        <w:rPr>
          <w:rFonts w:ascii="Times New Roman" w:hAnsi="Times New Roman"/>
          <w:lang w:val="en-US"/>
        </w:rPr>
        <w:t xml:space="preserve">  “Morning, Sunshine!”</w:t>
      </w:r>
      <w:r>
        <w:rPr>
          <w:rFonts w:ascii="Times New Roman" w:hAnsi="Times New Roman"/>
          <w:lang w:val="en-US"/>
        </w:rPr>
        <w:tab/>
        <w:t>“Beast!”</w:t>
      </w:r>
    </w:p>
    <w:p w14:paraId="36CA6C6A" w14:textId="77777777" w:rsidR="00D0722C" w:rsidRDefault="00D0722C">
      <w:pPr>
        <w:pStyle w:val="Default"/>
        <w:spacing w:before="0" w:line="240" w:lineRule="auto"/>
        <w:rPr>
          <w:rFonts w:ascii="Times New Roman" w:eastAsia="Times New Roman" w:hAnsi="Times New Roman" w:cs="Times New Roman"/>
          <w:lang w:val="en-US"/>
        </w:rPr>
      </w:pPr>
    </w:p>
    <w:p w14:paraId="0EADF8E0" w14:textId="77777777" w:rsidR="00D0722C" w:rsidRDefault="00000000">
      <w:pPr>
        <w:pStyle w:val="Default"/>
        <w:spacing w:before="0" w:line="240" w:lineRule="auto"/>
        <w:rPr>
          <w:rFonts w:ascii="Times New Roman" w:eastAsia="Times New Roman" w:hAnsi="Times New Roman" w:cs="Times New Roman"/>
          <w:lang w:val="en-US"/>
        </w:rPr>
      </w:pPr>
      <w:r>
        <w:rPr>
          <w:rFonts w:ascii="Times New Roman" w:hAnsi="Times New Roman"/>
          <w:lang w:val="en-US"/>
        </w:rPr>
        <w:t xml:space="preserve">S. </w:t>
      </w:r>
      <w:r>
        <w:rPr>
          <w:rFonts w:ascii="Times New Roman" w:hAnsi="Times New Roman"/>
          <w:b/>
          <w:bCs/>
          <w:lang w:val="en-US"/>
        </w:rPr>
        <w:t>Mt 13:33</w:t>
      </w:r>
      <w:r>
        <w:rPr>
          <w:rFonts w:ascii="Times New Roman" w:hAnsi="Times New Roman"/>
          <w:lang w:val="en-US"/>
        </w:rPr>
        <w:t xml:space="preserve"> “</w:t>
      </w:r>
      <w:r>
        <w:rPr>
          <w:rFonts w:ascii="Times New Roman" w:hAnsi="Times New Roman"/>
          <w:b/>
          <w:bCs/>
          <w:lang w:val="en-US"/>
        </w:rPr>
        <w:t>like</w:t>
      </w:r>
      <w:r>
        <w:rPr>
          <w:rFonts w:ascii="Times New Roman" w:hAnsi="Times New Roman"/>
          <w:lang w:val="en-US"/>
        </w:rPr>
        <w:t xml:space="preserve"> leaven”</w:t>
      </w:r>
    </w:p>
    <w:p w14:paraId="43315F19" w14:textId="77777777" w:rsidR="00D0722C" w:rsidRDefault="00000000">
      <w:pPr>
        <w:pStyle w:val="Default"/>
        <w:spacing w:before="0" w:line="240" w:lineRule="auto"/>
        <w:rPr>
          <w:rFonts w:ascii="Times New Roman" w:eastAsia="Times New Roman" w:hAnsi="Times New Roman" w:cs="Times New Roman"/>
          <w:lang w:val="en-US"/>
        </w:rPr>
      </w:pPr>
      <w:r>
        <w:rPr>
          <w:rFonts w:ascii="Times New Roman" w:hAnsi="Times New Roman"/>
          <w:lang w:val="en-US"/>
        </w:rPr>
        <w:t xml:space="preserve">M. </w:t>
      </w:r>
      <w:r>
        <w:rPr>
          <w:rFonts w:ascii="Times New Roman" w:hAnsi="Times New Roman"/>
          <w:b/>
          <w:bCs/>
          <w:lang w:val="en-US"/>
        </w:rPr>
        <w:t>1Co 5:7</w:t>
      </w:r>
      <w:r>
        <w:rPr>
          <w:rFonts w:ascii="Times New Roman" w:hAnsi="Times New Roman"/>
          <w:lang w:val="en-US"/>
        </w:rPr>
        <w:t xml:space="preserve">  “</w:t>
      </w:r>
      <w:r>
        <w:rPr>
          <w:rFonts w:ascii="Times New Roman" w:hAnsi="Times New Roman"/>
          <w:b/>
          <w:bCs/>
          <w:lang w:val="en-US"/>
        </w:rPr>
        <w:t>are</w:t>
      </w:r>
      <w:r>
        <w:rPr>
          <w:rFonts w:ascii="Times New Roman" w:hAnsi="Times New Roman"/>
          <w:lang w:val="en-US"/>
        </w:rPr>
        <w:t xml:space="preserve"> unleavened” NKJV (“</w:t>
      </w:r>
      <w:r>
        <w:rPr>
          <w:rFonts w:ascii="Times New Roman" w:hAnsi="Times New Roman"/>
          <w:i/>
          <w:iCs/>
          <w:lang w:val="en-US"/>
        </w:rPr>
        <w:t xml:space="preserve">in fact” </w:t>
      </w:r>
      <w:r>
        <w:rPr>
          <w:rFonts w:ascii="Times New Roman" w:hAnsi="Times New Roman"/>
          <w:lang w:val="en-US"/>
        </w:rPr>
        <w:t>in italics, NAS95)</w:t>
      </w:r>
    </w:p>
    <w:p w14:paraId="581A24FC" w14:textId="77777777" w:rsidR="00D0722C" w:rsidRDefault="00000000">
      <w:pPr>
        <w:pStyle w:val="Default"/>
        <w:spacing w:before="0" w:line="240" w:lineRule="auto"/>
        <w:rPr>
          <w:rFonts w:ascii="Times New Roman" w:eastAsia="Times New Roman" w:hAnsi="Times New Roman" w:cs="Times New Roman"/>
          <w:lang w:val="en-US"/>
        </w:rPr>
      </w:pPr>
      <w:r>
        <w:rPr>
          <w:rFonts w:ascii="Times New Roman" w:hAnsi="Times New Roman"/>
          <w:lang w:val="en-US"/>
        </w:rPr>
        <w:t xml:space="preserve">H. </w:t>
      </w:r>
      <w:r>
        <w:rPr>
          <w:rFonts w:ascii="Times New Roman" w:hAnsi="Times New Roman"/>
          <w:b/>
          <w:bCs/>
          <w:lang w:val="en-US"/>
        </w:rPr>
        <w:t>Mt 16:6</w:t>
      </w:r>
      <w:r>
        <w:rPr>
          <w:rFonts w:ascii="Times New Roman" w:hAnsi="Times New Roman"/>
          <w:lang w:val="en-US"/>
        </w:rPr>
        <w:t xml:space="preserve"> “leaven” - Note—they missed it!</w:t>
      </w:r>
    </w:p>
    <w:p w14:paraId="7E09CEC1" w14:textId="77777777" w:rsidR="00D0722C" w:rsidRDefault="00D0722C">
      <w:pPr>
        <w:pStyle w:val="Default"/>
        <w:spacing w:before="0" w:line="240" w:lineRule="auto"/>
        <w:rPr>
          <w:rFonts w:ascii="Times New Roman" w:eastAsia="Times New Roman" w:hAnsi="Times New Roman" w:cs="Times New Roman"/>
          <w:lang w:val="en-US"/>
        </w:rPr>
      </w:pPr>
    </w:p>
    <w:p w14:paraId="594DC1F1" w14:textId="77777777" w:rsidR="00D0722C" w:rsidRDefault="00000000">
      <w:pPr>
        <w:pStyle w:val="Default"/>
        <w:spacing w:before="0" w:line="240" w:lineRule="auto"/>
        <w:rPr>
          <w:rFonts w:ascii="Times New Roman" w:eastAsia="Times New Roman" w:hAnsi="Times New Roman" w:cs="Times New Roman"/>
          <w:lang w:val="en-US"/>
        </w:rPr>
      </w:pPr>
      <w:r>
        <w:rPr>
          <w:rFonts w:ascii="Times New Roman" w:hAnsi="Times New Roman"/>
          <w:lang w:val="en-US"/>
        </w:rPr>
        <w:t xml:space="preserve">S. </w:t>
      </w:r>
      <w:r>
        <w:rPr>
          <w:rFonts w:ascii="Times New Roman" w:hAnsi="Times New Roman"/>
          <w:b/>
          <w:bCs/>
          <w:lang w:val="en-US"/>
        </w:rPr>
        <w:t>Lam 2:4</w:t>
      </w:r>
      <w:r>
        <w:rPr>
          <w:rFonts w:ascii="Times New Roman" w:hAnsi="Times New Roman"/>
          <w:lang w:val="en-US"/>
        </w:rPr>
        <w:t xml:space="preserve">  “right hand </w:t>
      </w:r>
      <w:r>
        <w:rPr>
          <w:rFonts w:ascii="Times New Roman" w:hAnsi="Times New Roman"/>
          <w:b/>
          <w:bCs/>
          <w:lang w:val="en-US"/>
        </w:rPr>
        <w:t>like</w:t>
      </w:r>
      <w:r>
        <w:rPr>
          <w:rFonts w:ascii="Times New Roman" w:hAnsi="Times New Roman"/>
          <w:b/>
          <w:bCs/>
          <w:i/>
          <w:iCs/>
          <w:lang w:val="en-US"/>
        </w:rPr>
        <w:t xml:space="preserve"> an adversary</w:t>
      </w:r>
      <w:r>
        <w:rPr>
          <w:rFonts w:ascii="Times New Roman" w:hAnsi="Times New Roman"/>
          <w:lang w:val="en-US"/>
        </w:rPr>
        <w:t>” (“like a foe” ESV)</w:t>
      </w:r>
    </w:p>
    <w:p w14:paraId="17160FE6" w14:textId="77777777" w:rsidR="00D0722C" w:rsidRDefault="00000000">
      <w:pPr>
        <w:pStyle w:val="Default"/>
        <w:spacing w:before="0" w:line="240" w:lineRule="auto"/>
        <w:ind w:left="360" w:hanging="360"/>
        <w:rPr>
          <w:rFonts w:ascii="Times New Roman" w:eastAsia="Times New Roman" w:hAnsi="Times New Roman" w:cs="Times New Roman"/>
          <w:lang w:val="en-US"/>
        </w:rPr>
      </w:pPr>
      <w:r>
        <w:rPr>
          <w:rFonts w:ascii="Times New Roman" w:hAnsi="Times New Roman"/>
          <w:lang w:val="en-US"/>
        </w:rPr>
        <w:t xml:space="preserve">M. </w:t>
      </w:r>
      <w:r>
        <w:rPr>
          <w:rFonts w:ascii="Times New Roman" w:hAnsi="Times New Roman"/>
          <w:b/>
          <w:bCs/>
          <w:lang w:val="en-US"/>
        </w:rPr>
        <w:t>Ps 144:11</w:t>
      </w:r>
      <w:r>
        <w:rPr>
          <w:rFonts w:ascii="Times New Roman" w:hAnsi="Times New Roman"/>
          <w:lang w:val="en-US"/>
        </w:rPr>
        <w:t xml:space="preserve"> “right hand </w:t>
      </w:r>
      <w:r>
        <w:rPr>
          <w:rFonts w:ascii="Times New Roman" w:hAnsi="Times New Roman"/>
          <w:b/>
          <w:bCs/>
          <w:lang w:val="en-US"/>
        </w:rPr>
        <w:t>is</w:t>
      </w:r>
      <w:r>
        <w:rPr>
          <w:rFonts w:ascii="Times New Roman" w:hAnsi="Times New Roman"/>
          <w:lang w:val="en-US"/>
        </w:rPr>
        <w:t xml:space="preserve"> a right hand of falsehood” - powerful, like the right </w:t>
      </w:r>
      <w:proofErr w:type="spellStart"/>
      <w:r>
        <w:rPr>
          <w:rFonts w:ascii="Times New Roman" w:hAnsi="Times New Roman"/>
          <w:lang w:val="en-US"/>
        </w:rPr>
        <w:t>hand,used</w:t>
      </w:r>
      <w:proofErr w:type="spellEnd"/>
      <w:r>
        <w:rPr>
          <w:rFonts w:ascii="Times New Roman" w:hAnsi="Times New Roman"/>
          <w:lang w:val="en-US"/>
        </w:rPr>
        <w:t xml:space="preserve"> by the “aliens” NAS95 (“</w:t>
      </w:r>
      <w:proofErr w:type="spellStart"/>
      <w:r>
        <w:rPr>
          <w:rFonts w:ascii="Times New Roman" w:hAnsi="Times New Roman"/>
          <w:lang w:val="en-US"/>
        </w:rPr>
        <w:t>foreighners</w:t>
      </w:r>
      <w:proofErr w:type="spellEnd"/>
      <w:r>
        <w:rPr>
          <w:rFonts w:ascii="Times New Roman" w:hAnsi="Times New Roman"/>
          <w:lang w:val="en-US"/>
        </w:rPr>
        <w:t xml:space="preserve">” NKJV)  </w:t>
      </w:r>
    </w:p>
    <w:p w14:paraId="446C99C2" w14:textId="77777777" w:rsidR="00D0722C" w:rsidRDefault="00000000">
      <w:pPr>
        <w:pStyle w:val="Default"/>
        <w:spacing w:before="0" w:line="240" w:lineRule="auto"/>
        <w:rPr>
          <w:rFonts w:ascii="Times New Roman" w:eastAsia="Times New Roman" w:hAnsi="Times New Roman" w:cs="Times New Roman"/>
          <w:lang w:val="en-US"/>
        </w:rPr>
      </w:pPr>
      <w:r>
        <w:rPr>
          <w:rFonts w:ascii="Times New Roman" w:hAnsi="Times New Roman"/>
          <w:lang w:val="en-US"/>
        </w:rPr>
        <w:t xml:space="preserve">H. </w:t>
      </w:r>
      <w:r>
        <w:rPr>
          <w:rFonts w:ascii="Times New Roman" w:hAnsi="Times New Roman"/>
          <w:b/>
          <w:bCs/>
          <w:lang w:val="en-US"/>
        </w:rPr>
        <w:t>Mt 5:29,30</w:t>
      </w:r>
      <w:r>
        <w:rPr>
          <w:rFonts w:ascii="Times New Roman" w:hAnsi="Times New Roman"/>
          <w:lang w:val="en-US"/>
        </w:rPr>
        <w:t xml:space="preserve"> “right eye…right hand” - something very important to you</w:t>
      </w:r>
    </w:p>
    <w:p w14:paraId="155391F4" w14:textId="77777777" w:rsidR="00D0722C" w:rsidRDefault="00D0722C">
      <w:pPr>
        <w:pStyle w:val="Default"/>
        <w:spacing w:before="0" w:line="240" w:lineRule="auto"/>
        <w:ind w:firstLine="360"/>
        <w:rPr>
          <w:rFonts w:ascii="Times New Roman" w:eastAsia="Times New Roman" w:hAnsi="Times New Roman" w:cs="Times New Roman"/>
          <w:lang w:val="en-US"/>
        </w:rPr>
      </w:pPr>
    </w:p>
    <w:p w14:paraId="4212F563" w14:textId="77777777" w:rsidR="00D0722C" w:rsidRDefault="00000000">
      <w:pPr>
        <w:pStyle w:val="Default"/>
        <w:spacing w:before="0" w:line="240" w:lineRule="auto"/>
        <w:rPr>
          <w:rFonts w:ascii="Times New Roman" w:eastAsia="Times New Roman" w:hAnsi="Times New Roman" w:cs="Times New Roman"/>
          <w:lang w:val="en-US"/>
        </w:rPr>
      </w:pPr>
      <w:r>
        <w:rPr>
          <w:rFonts w:ascii="Times New Roman" w:hAnsi="Times New Roman"/>
          <w:b/>
          <w:bCs/>
          <w:u w:val="single"/>
          <w:lang w:val="en-US"/>
        </w:rPr>
        <w:t>Simile</w:t>
      </w:r>
    </w:p>
    <w:p w14:paraId="6C5CB632" w14:textId="77777777" w:rsidR="00D0722C" w:rsidRDefault="00000000">
      <w:pPr>
        <w:pStyle w:val="Default"/>
        <w:spacing w:before="0" w:line="240" w:lineRule="auto"/>
        <w:rPr>
          <w:rFonts w:ascii="Times New Roman" w:eastAsia="Times New Roman" w:hAnsi="Times New Roman" w:cs="Times New Roman"/>
          <w:lang w:val="en-US"/>
        </w:rPr>
      </w:pPr>
      <w:r>
        <w:rPr>
          <w:rFonts w:ascii="Times New Roman" w:hAnsi="Times New Roman"/>
          <w:b/>
          <w:bCs/>
          <w:lang w:val="en-US"/>
        </w:rPr>
        <w:t>1Pt 3:7</w:t>
      </w:r>
      <w:r>
        <w:rPr>
          <w:rFonts w:ascii="Times New Roman" w:hAnsi="Times New Roman"/>
          <w:lang w:val="en-US"/>
        </w:rPr>
        <w:t xml:space="preserve"> “giving honor to the wife, </w:t>
      </w:r>
      <w:r>
        <w:rPr>
          <w:rFonts w:ascii="Times New Roman" w:hAnsi="Times New Roman"/>
          <w:b/>
          <w:bCs/>
          <w:u w:val="single"/>
          <w:lang w:val="en-US"/>
        </w:rPr>
        <w:t>as</w:t>
      </w:r>
      <w:r>
        <w:rPr>
          <w:rFonts w:ascii="Times New Roman" w:hAnsi="Times New Roman"/>
          <w:lang w:val="en-US"/>
        </w:rPr>
        <w:t xml:space="preserve"> to the weaker vessel” NKJV (“as with someone weaker” -</w:t>
      </w:r>
      <w:r>
        <w:rPr>
          <w:rFonts w:ascii="Times New Roman" w:hAnsi="Times New Roman"/>
          <w:i/>
          <w:iCs/>
          <w:lang w:val="en-US"/>
        </w:rPr>
        <w:t>interprets</w:t>
      </w:r>
      <w:r>
        <w:rPr>
          <w:rFonts w:ascii="Times New Roman" w:hAnsi="Times New Roman"/>
          <w:lang w:val="en-US"/>
        </w:rPr>
        <w:t xml:space="preserve"> by putting “someone” instead of “vessel,” a thing, sometimes clay pots, earthenware)</w:t>
      </w:r>
    </w:p>
    <w:p w14:paraId="3BC69732" w14:textId="77777777" w:rsidR="00D0722C" w:rsidRDefault="00000000">
      <w:pPr>
        <w:pStyle w:val="Default"/>
        <w:spacing w:before="0" w:line="240" w:lineRule="auto"/>
        <w:ind w:left="360"/>
        <w:rPr>
          <w:rFonts w:ascii="Times New Roman" w:eastAsia="Times New Roman" w:hAnsi="Times New Roman" w:cs="Times New Roman"/>
          <w:lang w:val="en-US"/>
        </w:rPr>
      </w:pPr>
      <w:r>
        <w:rPr>
          <w:rFonts w:ascii="Times New Roman" w:hAnsi="Times New Roman"/>
          <w:lang w:val="en-US"/>
        </w:rPr>
        <w:t>Mistake to interpret as if women are weaker in ability, etc.</w:t>
      </w:r>
    </w:p>
    <w:p w14:paraId="4CA33CE5" w14:textId="77777777" w:rsidR="00D0722C" w:rsidRDefault="00000000">
      <w:pPr>
        <w:pStyle w:val="Default"/>
        <w:spacing w:before="240" w:line="240" w:lineRule="auto"/>
        <w:rPr>
          <w:rFonts w:ascii="Times New Roman" w:eastAsia="Times New Roman" w:hAnsi="Times New Roman" w:cs="Times New Roman"/>
          <w:b/>
          <w:bCs/>
        </w:rPr>
      </w:pPr>
      <w:r>
        <w:rPr>
          <w:rFonts w:ascii="Times New Roman" w:hAnsi="Times New Roman"/>
          <w:b/>
          <w:bCs/>
          <w:lang w:val="de-DE"/>
        </w:rPr>
        <w:t xml:space="preserve">Jn 1:14 </w:t>
      </w:r>
    </w:p>
    <w:p w14:paraId="2D63EDF7" w14:textId="77777777" w:rsidR="00D0722C" w:rsidRDefault="00000000">
      <w:pPr>
        <w:pStyle w:val="Default"/>
        <w:spacing w:before="0" w:line="240" w:lineRule="auto"/>
        <w:rPr>
          <w:rFonts w:ascii="Times New Roman" w:eastAsia="Times New Roman" w:hAnsi="Times New Roman" w:cs="Times New Roman"/>
        </w:rPr>
      </w:pPr>
      <w:r>
        <w:rPr>
          <w:rFonts w:ascii="Times New Roman" w:hAnsi="Times New Roman"/>
          <w:rtl/>
        </w:rPr>
        <w:t>“</w:t>
      </w:r>
      <w:r>
        <w:rPr>
          <w:rFonts w:ascii="Times New Roman" w:hAnsi="Times New Roman"/>
        </w:rPr>
        <w:t xml:space="preserve">glory </w:t>
      </w:r>
      <w:r>
        <w:rPr>
          <w:rFonts w:ascii="Times New Roman" w:hAnsi="Times New Roman"/>
          <w:b/>
          <w:bCs/>
          <w:u w:val="single"/>
        </w:rPr>
        <w:t>as</w:t>
      </w:r>
      <w:r>
        <w:rPr>
          <w:rFonts w:ascii="Times New Roman" w:hAnsi="Times New Roman"/>
          <w:lang w:val="en-US"/>
        </w:rPr>
        <w:t xml:space="preserve"> of the only begotten from the Father</w:t>
      </w:r>
      <w:r>
        <w:rPr>
          <w:rFonts w:ascii="Times New Roman" w:hAnsi="Times New Roman"/>
        </w:rPr>
        <w:t xml:space="preserve">” </w:t>
      </w:r>
      <w:r>
        <w:rPr>
          <w:rFonts w:ascii="Times New Roman" w:hAnsi="Times New Roman"/>
          <w:smallCaps/>
        </w:rPr>
        <w:t>nasb</w:t>
      </w:r>
      <w:r>
        <w:rPr>
          <w:rFonts w:ascii="Times New Roman" w:hAnsi="Times New Roman"/>
        </w:rPr>
        <w:t xml:space="preserve">. </w:t>
      </w:r>
    </w:p>
    <w:p w14:paraId="6DACEF39" w14:textId="77777777" w:rsidR="00D0722C" w:rsidRDefault="00000000">
      <w:pPr>
        <w:pStyle w:val="Default"/>
        <w:spacing w:before="0" w:line="240" w:lineRule="auto"/>
        <w:ind w:left="360"/>
        <w:rPr>
          <w:rFonts w:ascii="Times New Roman" w:eastAsia="Times New Roman" w:hAnsi="Times New Roman" w:cs="Times New Roman"/>
        </w:rPr>
      </w:pPr>
      <w:r>
        <w:rPr>
          <w:rFonts w:ascii="Times New Roman" w:hAnsi="Times New Roman"/>
          <w:lang w:val="en-US"/>
        </w:rPr>
        <w:lastRenderedPageBreak/>
        <w:t xml:space="preserve">In fact, he </w:t>
      </w:r>
      <w:r>
        <w:rPr>
          <w:rFonts w:ascii="Times New Roman" w:hAnsi="Times New Roman"/>
          <w:i/>
          <w:iCs/>
          <w:lang w:val="en-US"/>
        </w:rPr>
        <w:t>was</w:t>
      </w:r>
      <w:r>
        <w:rPr>
          <w:rFonts w:ascii="Times New Roman" w:hAnsi="Times New Roman"/>
          <w:lang w:val="en-US"/>
        </w:rPr>
        <w:t xml:space="preserve"> the </w:t>
      </w:r>
      <w:r>
        <w:rPr>
          <w:rFonts w:ascii="Times New Roman" w:hAnsi="Times New Roman"/>
          <w:rtl/>
        </w:rPr>
        <w:t>“</w:t>
      </w:r>
      <w:r>
        <w:rPr>
          <w:rFonts w:ascii="Times New Roman" w:hAnsi="Times New Roman"/>
          <w:lang w:val="en-US"/>
        </w:rPr>
        <w:t>only begotten,</w:t>
      </w:r>
      <w:r>
        <w:rPr>
          <w:rFonts w:ascii="Times New Roman" w:hAnsi="Times New Roman"/>
        </w:rPr>
        <w:t xml:space="preserve">” </w:t>
      </w:r>
      <w:r>
        <w:rPr>
          <w:rFonts w:ascii="Times New Roman" w:hAnsi="Times New Roman"/>
          <w:lang w:val="en-US"/>
        </w:rPr>
        <w:t xml:space="preserve">i.e. unique, Son. But, this verse looks at the </w:t>
      </w:r>
      <w:r>
        <w:rPr>
          <w:rFonts w:ascii="Times New Roman" w:hAnsi="Times New Roman"/>
          <w:rtl/>
        </w:rPr>
        <w:t>“</w:t>
      </w:r>
      <w:r>
        <w:rPr>
          <w:rFonts w:ascii="Times New Roman" w:hAnsi="Times New Roman"/>
          <w:lang w:val="en-US"/>
        </w:rPr>
        <w:t>GLORY as of</w:t>
      </w:r>
      <w:r>
        <w:rPr>
          <w:rFonts w:ascii="Times New Roman" w:hAnsi="Times New Roman"/>
        </w:rPr>
        <w:t xml:space="preserve">…” </w:t>
      </w:r>
      <w:r>
        <w:rPr>
          <w:rFonts w:ascii="Times New Roman" w:hAnsi="Times New Roman"/>
          <w:lang w:val="en-US"/>
        </w:rPr>
        <w:t xml:space="preserve">His </w:t>
      </w:r>
      <w:r>
        <w:rPr>
          <w:rFonts w:ascii="Times New Roman" w:hAnsi="Times New Roman"/>
          <w:rtl/>
        </w:rPr>
        <w:t>“</w:t>
      </w:r>
      <w:r>
        <w:rPr>
          <w:rFonts w:ascii="Times New Roman" w:hAnsi="Times New Roman"/>
        </w:rPr>
        <w:t xml:space="preserve">glory” </w:t>
      </w:r>
      <w:r>
        <w:rPr>
          <w:rFonts w:ascii="Times New Roman" w:hAnsi="Times New Roman"/>
          <w:lang w:val="en-US"/>
        </w:rPr>
        <w:t>accorded with and testified to the fact he was the unique son, a Son of God like no other—“full of grace and truth</w:t>
      </w:r>
      <w:r>
        <w:rPr>
          <w:rFonts w:ascii="Times New Roman" w:hAnsi="Times New Roman"/>
        </w:rPr>
        <w:t>”</w:t>
      </w:r>
      <w:r>
        <w:rPr>
          <w:rFonts w:ascii="Times New Roman" w:hAnsi="Times New Roman"/>
          <w:lang w:val="ru-RU"/>
        </w:rPr>
        <w:t>! (</w:t>
      </w:r>
      <w:r>
        <w:rPr>
          <w:rFonts w:ascii="Times New Roman" w:hAnsi="Times New Roman"/>
          <w:i/>
          <w:iCs/>
        </w:rPr>
        <w:t>hendiadys</w:t>
      </w:r>
      <w:r>
        <w:rPr>
          <w:rFonts w:ascii="Times New Roman" w:hAnsi="Times New Roman"/>
          <w:lang w:val="en-US"/>
        </w:rPr>
        <w:t xml:space="preserve">). See </w:t>
      </w:r>
      <w:r>
        <w:rPr>
          <w:rFonts w:ascii="Times New Roman" w:hAnsi="Times New Roman"/>
          <w:b/>
          <w:bCs/>
          <w:lang w:val="it-IT"/>
        </w:rPr>
        <w:t>vv15-18</w:t>
      </w:r>
      <w:r>
        <w:rPr>
          <w:rFonts w:ascii="Times New Roman" w:hAnsi="Times New Roman"/>
        </w:rPr>
        <w:t>.</w:t>
      </w:r>
      <w:r>
        <w:rPr>
          <w:rFonts w:ascii="Times New Roman" w:hAnsi="Times New Roman"/>
          <w:lang w:val="en-US"/>
        </w:rPr>
        <w:t xml:space="preserve"> Note: read carefully!</w:t>
      </w:r>
    </w:p>
    <w:p w14:paraId="1E625D63" w14:textId="77777777" w:rsidR="00D0722C" w:rsidRDefault="00D0722C">
      <w:pPr>
        <w:pStyle w:val="Default"/>
        <w:spacing w:before="0" w:line="240" w:lineRule="auto"/>
        <w:ind w:left="360"/>
        <w:rPr>
          <w:rFonts w:ascii="Times New Roman" w:eastAsia="Times New Roman" w:hAnsi="Times New Roman" w:cs="Times New Roman"/>
          <w:lang w:val="en-US"/>
        </w:rPr>
      </w:pPr>
    </w:p>
    <w:p w14:paraId="3EA56639" w14:textId="77777777" w:rsidR="00D0722C" w:rsidRDefault="00D0722C">
      <w:pPr>
        <w:pStyle w:val="Default"/>
        <w:spacing w:before="0" w:line="240" w:lineRule="auto"/>
        <w:rPr>
          <w:rFonts w:ascii="Times New Roman" w:eastAsia="Times New Roman" w:hAnsi="Times New Roman" w:cs="Times New Roman"/>
          <w:lang w:val="en-US"/>
        </w:rPr>
      </w:pPr>
    </w:p>
    <w:p w14:paraId="6A4F6894" w14:textId="77777777" w:rsidR="00D0722C" w:rsidRDefault="00000000">
      <w:pPr>
        <w:pStyle w:val="Default"/>
        <w:spacing w:before="0" w:line="240" w:lineRule="auto"/>
        <w:rPr>
          <w:rFonts w:ascii="Times New Roman" w:eastAsia="Times New Roman" w:hAnsi="Times New Roman" w:cs="Times New Roman"/>
          <w:lang w:val="en-US"/>
        </w:rPr>
      </w:pPr>
      <w:r>
        <w:rPr>
          <w:rFonts w:ascii="Times New Roman" w:hAnsi="Times New Roman"/>
          <w:b/>
          <w:bCs/>
          <w:u w:val="single"/>
          <w:lang w:val="en-US"/>
        </w:rPr>
        <w:t>Metaphor</w:t>
      </w:r>
    </w:p>
    <w:p w14:paraId="036BE7BC" w14:textId="77777777" w:rsidR="00D0722C" w:rsidRDefault="00000000">
      <w:pPr>
        <w:pStyle w:val="Default"/>
        <w:spacing w:before="0" w:line="240" w:lineRule="auto"/>
        <w:rPr>
          <w:rFonts w:ascii="Times New Roman" w:eastAsia="Times New Roman" w:hAnsi="Times New Roman" w:cs="Times New Roman"/>
          <w:lang w:val="en-US"/>
        </w:rPr>
      </w:pPr>
      <w:r>
        <w:rPr>
          <w:rFonts w:ascii="Times New Roman" w:hAnsi="Times New Roman"/>
          <w:b/>
          <w:bCs/>
          <w:lang w:val="en-US"/>
        </w:rPr>
        <w:t>Mt 26:26,28</w:t>
      </w:r>
      <w:r>
        <w:rPr>
          <w:rFonts w:ascii="Times New Roman" w:hAnsi="Times New Roman"/>
          <w:lang w:val="en-US"/>
        </w:rPr>
        <w:t xml:space="preserve"> “this </w:t>
      </w:r>
      <w:r>
        <w:rPr>
          <w:rFonts w:ascii="Times New Roman" w:hAnsi="Times New Roman"/>
          <w:b/>
          <w:bCs/>
          <w:u w:val="single"/>
          <w:lang w:val="en-US"/>
        </w:rPr>
        <w:t>is</w:t>
      </w:r>
      <w:r>
        <w:rPr>
          <w:rFonts w:ascii="Times New Roman" w:hAnsi="Times New Roman"/>
          <w:lang w:val="en-US"/>
        </w:rPr>
        <w:t xml:space="preserve"> my body….this </w:t>
      </w:r>
      <w:r>
        <w:rPr>
          <w:rFonts w:ascii="Times New Roman" w:hAnsi="Times New Roman"/>
          <w:b/>
          <w:bCs/>
          <w:u w:val="single"/>
          <w:lang w:val="en-US"/>
        </w:rPr>
        <w:t>is</w:t>
      </w:r>
      <w:r>
        <w:rPr>
          <w:rFonts w:ascii="Times New Roman" w:hAnsi="Times New Roman"/>
          <w:lang w:val="en-US"/>
        </w:rPr>
        <w:t xml:space="preserve"> my blood”</w:t>
      </w:r>
    </w:p>
    <w:p w14:paraId="5DA5D556" w14:textId="77777777" w:rsidR="00D0722C" w:rsidRDefault="00000000">
      <w:pPr>
        <w:pStyle w:val="Default"/>
        <w:spacing w:before="0" w:line="240" w:lineRule="auto"/>
        <w:ind w:left="360"/>
        <w:rPr>
          <w:rFonts w:ascii="Times New Roman" w:eastAsia="Times New Roman" w:hAnsi="Times New Roman" w:cs="Times New Roman"/>
          <w:lang w:val="en-US"/>
        </w:rPr>
      </w:pPr>
      <w:r>
        <w:rPr>
          <w:rFonts w:ascii="Times New Roman" w:hAnsi="Times New Roman"/>
          <w:lang w:val="en-US"/>
        </w:rPr>
        <w:t>“</w:t>
      </w:r>
      <w:proofErr w:type="spellStart"/>
      <w:r>
        <w:rPr>
          <w:rFonts w:ascii="Times New Roman" w:hAnsi="Times New Roman"/>
          <w:lang w:val="en-US"/>
        </w:rPr>
        <w:t>transsubstantiation</w:t>
      </w:r>
      <w:proofErr w:type="spellEnd"/>
      <w:r>
        <w:rPr>
          <w:rFonts w:ascii="Times New Roman" w:hAnsi="Times New Roman"/>
          <w:lang w:val="en-US"/>
        </w:rPr>
        <w:t xml:space="preserve">” - Roman Catholicism: “(especially in the Roman Catholic Church) the conversion of the substance of the Eucharistic elements into the body and blood of Christ at consecration, only the appearances of bread and wine still remaining.” </w:t>
      </w:r>
      <w:r>
        <w:rPr>
          <w:rFonts w:ascii="Times New Roman" w:hAnsi="Times New Roman"/>
          <w:i/>
          <w:iCs/>
          <w:lang w:val="en-US"/>
        </w:rPr>
        <w:t xml:space="preserve">Oxford </w:t>
      </w:r>
      <w:proofErr w:type="spellStart"/>
      <w:r>
        <w:rPr>
          <w:rFonts w:ascii="Times New Roman" w:hAnsi="Times New Roman"/>
          <w:i/>
          <w:iCs/>
          <w:lang w:val="en-US"/>
        </w:rPr>
        <w:t>Dict</w:t>
      </w:r>
      <w:proofErr w:type="spellEnd"/>
    </w:p>
    <w:p w14:paraId="3DF62D5E" w14:textId="77777777" w:rsidR="00D0722C" w:rsidRDefault="00D0722C">
      <w:pPr>
        <w:pStyle w:val="Default"/>
        <w:spacing w:before="0" w:line="240" w:lineRule="auto"/>
        <w:rPr>
          <w:rFonts w:ascii="Times New Roman" w:eastAsia="Times New Roman" w:hAnsi="Times New Roman" w:cs="Times New Roman"/>
          <w:lang w:val="en-US"/>
        </w:rPr>
      </w:pPr>
    </w:p>
    <w:p w14:paraId="283742EC" w14:textId="77777777" w:rsidR="00D0722C" w:rsidRDefault="00000000">
      <w:pPr>
        <w:pStyle w:val="Default"/>
        <w:suppressAutoHyphens/>
        <w:spacing w:before="0" w:line="240" w:lineRule="auto"/>
        <w:rPr>
          <w:rFonts w:ascii="Times New Roman" w:eastAsia="Times New Roman" w:hAnsi="Times New Roman" w:cs="Times New Roman"/>
          <w:b/>
          <w:bCs/>
          <w:u w:val="single" w:color="000000"/>
        </w:rPr>
      </w:pPr>
      <w:r>
        <w:rPr>
          <w:rFonts w:ascii="Times New Roman" w:hAnsi="Times New Roman"/>
          <w:b/>
          <w:bCs/>
          <w:u w:val="single" w:color="000000"/>
          <w:lang w:val="it-IT"/>
        </w:rPr>
        <w:t>Hypocatastasis</w:t>
      </w:r>
    </w:p>
    <w:p w14:paraId="6B0F0E0E" w14:textId="77777777" w:rsidR="00D0722C" w:rsidRDefault="00000000">
      <w:pPr>
        <w:pStyle w:val="Default"/>
        <w:suppressAutoHyphens/>
        <w:spacing w:before="0" w:line="240" w:lineRule="auto"/>
        <w:rPr>
          <w:rFonts w:ascii="Times New Roman" w:eastAsia="Times New Roman" w:hAnsi="Times New Roman" w:cs="Times New Roman"/>
          <w:u w:color="000000"/>
        </w:rPr>
      </w:pPr>
      <w:r>
        <w:rPr>
          <w:rFonts w:ascii="Times New Roman" w:hAnsi="Times New Roman"/>
          <w:b/>
          <w:bCs/>
          <w:u w:color="000000"/>
        </w:rPr>
        <w:t xml:space="preserve">Ps 22:1 </w:t>
      </w:r>
      <w:r>
        <w:rPr>
          <w:rFonts w:ascii="Times New Roman" w:hAnsi="Times New Roman"/>
          <w:u w:color="000000"/>
          <w:rtl/>
        </w:rPr>
        <w:t>“</w:t>
      </w:r>
      <w:r>
        <w:rPr>
          <w:rFonts w:ascii="Times New Roman" w:hAnsi="Times New Roman"/>
          <w:b/>
          <w:bCs/>
          <w:u w:color="000000"/>
          <w:lang w:val="da-DK"/>
        </w:rPr>
        <w:t>dogs</w:t>
      </w:r>
      <w:r>
        <w:rPr>
          <w:rFonts w:ascii="Times New Roman" w:hAnsi="Times New Roman"/>
          <w:u w:color="000000"/>
        </w:rPr>
        <w:t xml:space="preserve">” </w:t>
      </w:r>
      <w:r>
        <w:rPr>
          <w:rFonts w:ascii="Times New Roman" w:hAnsi="Times New Roman"/>
          <w:u w:color="000000"/>
          <w:lang w:val="en-US"/>
        </w:rPr>
        <w:t>- wicked men at Jesus</w:t>
      </w:r>
      <w:r>
        <w:rPr>
          <w:rFonts w:ascii="Times New Roman" w:hAnsi="Times New Roman"/>
          <w:u w:color="000000"/>
          <w:rtl/>
        </w:rPr>
        <w:t xml:space="preserve">’ </w:t>
      </w:r>
      <w:r>
        <w:rPr>
          <w:rFonts w:ascii="Times New Roman" w:hAnsi="Times New Roman"/>
          <w:u w:color="000000"/>
          <w:lang w:val="fr-FR"/>
        </w:rPr>
        <w:t xml:space="preserve">crucifixion </w:t>
      </w:r>
    </w:p>
    <w:p w14:paraId="3B9B2360" w14:textId="77777777" w:rsidR="00D0722C" w:rsidRDefault="00000000">
      <w:pPr>
        <w:pStyle w:val="Default"/>
        <w:suppressAutoHyphens/>
        <w:spacing w:before="0" w:line="240" w:lineRule="auto"/>
        <w:rPr>
          <w:rFonts w:ascii="Times New Roman" w:eastAsia="Times New Roman" w:hAnsi="Times New Roman" w:cs="Times New Roman"/>
          <w:u w:color="000000"/>
        </w:rPr>
      </w:pPr>
      <w:r>
        <w:rPr>
          <w:rFonts w:ascii="Times New Roman" w:hAnsi="Times New Roman"/>
          <w:b/>
          <w:bCs/>
          <w:u w:color="000000"/>
        </w:rPr>
        <w:t>Dt 23:18</w:t>
      </w:r>
      <w:r>
        <w:rPr>
          <w:rFonts w:ascii="Times New Roman" w:hAnsi="Times New Roman"/>
          <w:u w:color="000000"/>
          <w:rtl/>
        </w:rPr>
        <w:t xml:space="preserve"> “</w:t>
      </w:r>
      <w:r>
        <w:rPr>
          <w:rFonts w:ascii="Times New Roman" w:hAnsi="Times New Roman"/>
          <w:u w:color="000000"/>
          <w:lang w:val="en-US"/>
        </w:rPr>
        <w:t xml:space="preserve">price of a </w:t>
      </w:r>
      <w:r>
        <w:rPr>
          <w:rFonts w:ascii="Times New Roman" w:hAnsi="Times New Roman"/>
          <w:b/>
          <w:bCs/>
          <w:u w:color="000000"/>
        </w:rPr>
        <w:t>dog</w:t>
      </w:r>
      <w:r>
        <w:rPr>
          <w:rFonts w:ascii="Times New Roman" w:hAnsi="Times New Roman"/>
          <w:u w:color="000000"/>
        </w:rPr>
        <w:t xml:space="preserve">”  </w:t>
      </w:r>
      <w:r>
        <w:rPr>
          <w:rFonts w:ascii="Times New Roman" w:hAnsi="Times New Roman"/>
          <w:u w:color="000000"/>
          <w:lang w:val="en-US"/>
        </w:rPr>
        <w:t>- sodomite, male counterpart of a harlot (</w:t>
      </w:r>
      <w:r>
        <w:rPr>
          <w:rFonts w:ascii="Times New Roman" w:hAnsi="Times New Roman"/>
          <w:u w:color="000000"/>
          <w:rtl/>
        </w:rPr>
        <w:t>“</w:t>
      </w:r>
      <w:r>
        <w:rPr>
          <w:rFonts w:ascii="Times New Roman" w:hAnsi="Times New Roman"/>
          <w:u w:color="000000"/>
        </w:rPr>
        <w:t>prostitute” ESV)</w:t>
      </w:r>
    </w:p>
    <w:p w14:paraId="49A8F01E" w14:textId="77777777" w:rsidR="00D0722C" w:rsidRDefault="00000000">
      <w:pPr>
        <w:pStyle w:val="Default"/>
        <w:suppressAutoHyphens/>
        <w:spacing w:before="0" w:line="240" w:lineRule="auto"/>
        <w:ind w:firstLine="360"/>
        <w:rPr>
          <w:rFonts w:ascii="Times New Roman" w:eastAsia="Times New Roman" w:hAnsi="Times New Roman" w:cs="Times New Roman"/>
          <w:u w:color="000000"/>
        </w:rPr>
      </w:pPr>
      <w:r>
        <w:rPr>
          <w:rFonts w:ascii="Times New Roman" w:hAnsi="Times New Roman"/>
          <w:u w:color="000000"/>
          <w:lang w:val="de-DE"/>
        </w:rPr>
        <w:t xml:space="preserve">Note: </w:t>
      </w:r>
      <w:proofErr w:type="spellStart"/>
      <w:r>
        <w:rPr>
          <w:rFonts w:ascii="Times New Roman" w:hAnsi="Times New Roman"/>
          <w:i/>
          <w:iCs/>
          <w:u w:color="000000"/>
          <w:lang w:val="fr-FR"/>
        </w:rPr>
        <w:t>context</w:t>
      </w:r>
      <w:proofErr w:type="spellEnd"/>
      <w:r>
        <w:rPr>
          <w:rFonts w:ascii="Times New Roman" w:hAnsi="Times New Roman"/>
          <w:u w:color="000000"/>
          <w:lang w:val="en-US"/>
        </w:rPr>
        <w:t xml:space="preserve"> determines meaning.</w:t>
      </w:r>
    </w:p>
    <w:p w14:paraId="71108B5B" w14:textId="77777777" w:rsidR="00D0722C" w:rsidRDefault="00000000">
      <w:pPr>
        <w:pStyle w:val="Default"/>
        <w:suppressAutoHyphens/>
        <w:spacing w:before="0" w:line="240" w:lineRule="auto"/>
        <w:ind w:firstLine="360"/>
        <w:rPr>
          <w:rFonts w:ascii="Times New Roman" w:eastAsia="Times New Roman" w:hAnsi="Times New Roman" w:cs="Times New Roman"/>
          <w:u w:color="000000"/>
        </w:rPr>
      </w:pPr>
      <w:r>
        <w:rPr>
          <w:rFonts w:ascii="Times New Roman" w:hAnsi="Times New Roman"/>
          <w:u w:color="000000"/>
          <w:lang w:val="en-US"/>
        </w:rPr>
        <w:t>Some have mistakenly taken this to mean it was wrong to buy a house dog</w:t>
      </w:r>
    </w:p>
    <w:p w14:paraId="22BF27CF" w14:textId="77777777" w:rsidR="00D0722C" w:rsidRDefault="00D0722C">
      <w:pPr>
        <w:pStyle w:val="Default"/>
        <w:suppressAutoHyphens/>
        <w:spacing w:before="0" w:line="240" w:lineRule="auto"/>
        <w:ind w:firstLine="360"/>
        <w:rPr>
          <w:rFonts w:ascii="Times New Roman" w:eastAsia="Times New Roman" w:hAnsi="Times New Roman" w:cs="Times New Roman"/>
          <w:u w:color="000000"/>
        </w:rPr>
      </w:pPr>
    </w:p>
    <w:p w14:paraId="1A66EC85" w14:textId="77777777" w:rsidR="00D0722C" w:rsidRDefault="00000000">
      <w:pPr>
        <w:pStyle w:val="Default"/>
        <w:suppressAutoHyphens/>
        <w:spacing w:before="0" w:line="240" w:lineRule="auto"/>
        <w:rPr>
          <w:rFonts w:ascii="Times New Roman" w:eastAsia="Times New Roman" w:hAnsi="Times New Roman" w:cs="Times New Roman"/>
          <w:u w:color="000000"/>
        </w:rPr>
      </w:pPr>
      <w:r>
        <w:rPr>
          <w:rFonts w:ascii="Times New Roman" w:hAnsi="Times New Roman"/>
          <w:b/>
          <w:bCs/>
          <w:u w:color="000000"/>
          <w:lang w:val="ru-RU"/>
        </w:rPr>
        <w:t>Jer 4:7</w:t>
      </w:r>
      <w:r>
        <w:rPr>
          <w:rFonts w:ascii="Times New Roman" w:hAnsi="Times New Roman"/>
          <w:u w:color="000000"/>
          <w:rtl/>
        </w:rPr>
        <w:t xml:space="preserve"> “</w:t>
      </w:r>
      <w:r>
        <w:rPr>
          <w:rFonts w:ascii="Times New Roman" w:hAnsi="Times New Roman"/>
          <w:u w:color="000000"/>
        </w:rPr>
        <w:t xml:space="preserve">a </w:t>
      </w:r>
      <w:r>
        <w:rPr>
          <w:rFonts w:ascii="Times New Roman" w:hAnsi="Times New Roman"/>
          <w:b/>
          <w:bCs/>
          <w:u w:color="000000"/>
          <w:lang w:val="en-US"/>
        </w:rPr>
        <w:t>lion</w:t>
      </w:r>
      <w:r>
        <w:rPr>
          <w:rFonts w:ascii="Times New Roman" w:hAnsi="Times New Roman"/>
          <w:u w:color="000000"/>
          <w:lang w:val="en-US"/>
        </w:rPr>
        <w:t xml:space="preserve"> has gone up</w:t>
      </w:r>
      <w:r>
        <w:rPr>
          <w:rFonts w:ascii="Times New Roman" w:hAnsi="Times New Roman"/>
          <w:u w:color="000000"/>
        </w:rPr>
        <w:t xml:space="preserve">” - Nebuchadnezzar/Babylon </w:t>
      </w:r>
      <w:r>
        <w:rPr>
          <w:rFonts w:ascii="Times New Roman" w:hAnsi="Times New Roman"/>
          <w:b/>
          <w:bCs/>
          <w:u w:color="000000"/>
        </w:rPr>
        <w:t>Jer 50:17</w:t>
      </w:r>
    </w:p>
    <w:p w14:paraId="798C6641" w14:textId="77777777" w:rsidR="00D0722C" w:rsidRDefault="00000000">
      <w:pPr>
        <w:pStyle w:val="Default"/>
        <w:suppressAutoHyphens/>
        <w:spacing w:before="0" w:line="240" w:lineRule="auto"/>
        <w:rPr>
          <w:rFonts w:ascii="Times New Roman" w:eastAsia="Times New Roman" w:hAnsi="Times New Roman" w:cs="Times New Roman"/>
          <w:u w:color="000000"/>
        </w:rPr>
      </w:pPr>
      <w:r>
        <w:rPr>
          <w:rFonts w:ascii="Times New Roman" w:hAnsi="Times New Roman"/>
          <w:b/>
          <w:bCs/>
          <w:u w:color="000000"/>
        </w:rPr>
        <w:t>Rev 5:5-6</w:t>
      </w:r>
      <w:r>
        <w:rPr>
          <w:rFonts w:ascii="Times New Roman" w:hAnsi="Times New Roman"/>
          <w:u w:color="000000"/>
          <w:lang w:val="en-US"/>
        </w:rPr>
        <w:t xml:space="preserve"> - Christ</w:t>
      </w:r>
    </w:p>
    <w:p w14:paraId="1A3BD7CF" w14:textId="77777777" w:rsidR="00D0722C" w:rsidRDefault="00000000">
      <w:pPr>
        <w:pStyle w:val="Default"/>
        <w:suppressAutoHyphens/>
        <w:spacing w:before="0" w:line="240" w:lineRule="auto"/>
        <w:ind w:firstLine="360"/>
        <w:rPr>
          <w:rFonts w:ascii="Times New Roman" w:eastAsia="Times New Roman" w:hAnsi="Times New Roman" w:cs="Times New Roman"/>
          <w:u w:color="000000"/>
        </w:rPr>
      </w:pPr>
      <w:r>
        <w:rPr>
          <w:rFonts w:ascii="Times New Roman" w:hAnsi="Times New Roman"/>
          <w:u w:color="000000"/>
          <w:lang w:val="de-DE"/>
        </w:rPr>
        <w:t xml:space="preserve">Note: </w:t>
      </w:r>
      <w:proofErr w:type="spellStart"/>
      <w:r>
        <w:rPr>
          <w:rFonts w:ascii="Times New Roman" w:hAnsi="Times New Roman"/>
          <w:i/>
          <w:iCs/>
          <w:u w:color="000000"/>
          <w:lang w:val="fr-FR"/>
        </w:rPr>
        <w:t>context</w:t>
      </w:r>
      <w:proofErr w:type="spellEnd"/>
      <w:r>
        <w:rPr>
          <w:rFonts w:ascii="Times New Roman" w:hAnsi="Times New Roman"/>
          <w:u w:color="000000"/>
        </w:rPr>
        <w:t xml:space="preserve">, </w:t>
      </w:r>
      <w:r>
        <w:rPr>
          <w:rFonts w:ascii="Times New Roman" w:hAnsi="Times New Roman"/>
          <w:i/>
          <w:iCs/>
          <w:u w:color="000000"/>
          <w:lang w:val="en-US"/>
        </w:rPr>
        <w:t>harmony</w:t>
      </w:r>
      <w:r>
        <w:rPr>
          <w:rFonts w:ascii="Times New Roman" w:hAnsi="Times New Roman"/>
          <w:u w:color="000000"/>
          <w:lang w:val="en-US"/>
        </w:rPr>
        <w:t xml:space="preserve"> determines meaning.</w:t>
      </w:r>
    </w:p>
    <w:p w14:paraId="04D2CDFC" w14:textId="438C905C" w:rsidR="00D0722C" w:rsidRDefault="00D0722C">
      <w:pPr>
        <w:pStyle w:val="Default"/>
        <w:suppressAutoHyphens/>
        <w:spacing w:before="0" w:line="240" w:lineRule="auto"/>
        <w:ind w:firstLine="360"/>
        <w:rPr>
          <w:rFonts w:ascii="Times New Roman" w:eastAsia="Times New Roman" w:hAnsi="Times New Roman" w:cs="Times New Roman"/>
          <w:u w:color="000000"/>
        </w:rPr>
      </w:pPr>
    </w:p>
    <w:p w14:paraId="2634EF5A" w14:textId="77777777" w:rsidR="00D0722C" w:rsidRDefault="00D0722C">
      <w:pPr>
        <w:pStyle w:val="Default"/>
        <w:spacing w:before="0" w:line="240" w:lineRule="auto"/>
      </w:pPr>
    </w:p>
    <w:sectPr w:rsidR="00D0722C">
      <w:headerReference w:type="default" r:id="rId6"/>
      <w:footerReference w:type="default" r:id="rId7"/>
      <w:pgSz w:w="12240" w:h="15840"/>
      <w:pgMar w:top="1080" w:right="1080" w:bottom="720" w:left="1080" w:header="720" w:footer="8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466D0" w14:textId="77777777" w:rsidR="00AD0354" w:rsidRDefault="00AD0354">
      <w:r>
        <w:separator/>
      </w:r>
    </w:p>
  </w:endnote>
  <w:endnote w:type="continuationSeparator" w:id="0">
    <w:p w14:paraId="054D9926" w14:textId="77777777" w:rsidR="00AD0354" w:rsidRDefault="00AD0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Franklin Gothic">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2C62A" w14:textId="77777777" w:rsidR="00D0722C" w:rsidRDefault="00D0722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668DC" w14:textId="77777777" w:rsidR="00AD0354" w:rsidRDefault="00AD0354">
      <w:r>
        <w:separator/>
      </w:r>
    </w:p>
  </w:footnote>
  <w:footnote w:type="continuationSeparator" w:id="0">
    <w:p w14:paraId="28F77FAF" w14:textId="77777777" w:rsidR="00AD0354" w:rsidRDefault="00AD0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E2D75" w14:textId="77777777" w:rsidR="00D0722C" w:rsidRDefault="00D0722C"/>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722C"/>
    <w:rsid w:val="00AC2812"/>
    <w:rsid w:val="00AD0354"/>
    <w:rsid w:val="00D0722C"/>
    <w:rsid w:val="00D225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E1235"/>
  <w15:docId w15:val="{0BC986DA-6635-425D-BF86-8E53A3285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ascii="Arial" w:hAnsi="Arial" w:cs="Arial Unicode MS"/>
      <w:color w:val="000000"/>
      <w:sz w:val="22"/>
      <w:szCs w:val="22"/>
      <w14:textOutline w14:w="0" w14:cap="flat" w14:cmpd="sng" w14:algn="ctr">
        <w14:noFill/>
        <w14:prstDash w14:val="solid"/>
        <w14:bevel/>
      </w14:textOutline>
    </w:rPr>
  </w:style>
  <w:style w:type="paragraph" w:customStyle="1" w:styleId="Default">
    <w:name w:val="Default"/>
    <w:pPr>
      <w:spacing w:before="160" w:line="288" w:lineRule="auto"/>
    </w:pPr>
    <w:rPr>
      <w:rFonts w:ascii="Arial" w:hAnsi="Arial" w:cs="Arial Unicode MS"/>
      <w:color w:val="000000"/>
      <w:sz w:val="24"/>
      <w:szCs w:val="24"/>
      <w:lang w:val="ar-SA"/>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Arial"/>
        <a:ea typeface="Arial"/>
        <a:cs typeface="Arial"/>
      </a:majorFont>
      <a:minorFont>
        <a:latin typeface="Arial"/>
        <a:ea typeface="Arial"/>
        <a:cs typeface="Arial"/>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mn-lt"/>
            <a:ea typeface="+mn-ea"/>
            <a:cs typeface="+mn-cs"/>
            <a:sym typeface="Arial"/>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Arial"/>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528</Words>
  <Characters>3010</Characters>
  <Application>Microsoft Office Word</Application>
  <DocSecurity>0</DocSecurity>
  <Lines>25</Lines>
  <Paragraphs>7</Paragraphs>
  <ScaleCrop>false</ScaleCrop>
  <Company/>
  <LinksUpToDate>false</LinksUpToDate>
  <CharactersWithSpaces>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ColBlip Outlook</dc:creator>
  <cp:lastModifiedBy>ColBlip Outlook</cp:lastModifiedBy>
  <cp:revision>2</cp:revision>
  <dcterms:created xsi:type="dcterms:W3CDTF">2025-08-11T20:11:00Z</dcterms:created>
  <dcterms:modified xsi:type="dcterms:W3CDTF">2025-08-11T20:11:00Z</dcterms:modified>
</cp:coreProperties>
</file>